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65" w:rsidRPr="00850097" w:rsidRDefault="00B022EB" w:rsidP="003F6B65">
      <w:pPr>
        <w:pStyle w:val="Title"/>
        <w:spacing w:before="0"/>
        <w:rPr>
          <w:b/>
        </w:rPr>
      </w:pPr>
      <w:r>
        <w:rPr>
          <w:b/>
        </w:rPr>
        <w:t>Zijde driehoek berekenen</w:t>
      </w:r>
      <w:bookmarkStart w:id="0" w:name="_GoBack"/>
      <w:bookmarkEnd w:id="0"/>
    </w:p>
    <w:p w:rsidR="003F6B65" w:rsidRPr="00C86F10" w:rsidRDefault="003F6B65" w:rsidP="003F6B65">
      <w:pPr>
        <w:spacing w:after="0"/>
        <w:rPr>
          <w:sz w:val="21"/>
          <w:szCs w:val="21"/>
        </w:rPr>
      </w:pPr>
      <w:r>
        <w:rPr>
          <w:b/>
          <w:sz w:val="21"/>
          <w:szCs w:val="21"/>
        </w:rPr>
        <w:t>Klas</w:t>
      </w:r>
      <w:r>
        <w:rPr>
          <w:sz w:val="21"/>
          <w:szCs w:val="21"/>
        </w:rPr>
        <w:t xml:space="preserve">:   3 VWO  </w:t>
      </w:r>
    </w:p>
    <w:p w:rsidR="003F6B65" w:rsidRPr="00C86F10" w:rsidRDefault="003F6B65" w:rsidP="003F6B65">
      <w:pPr>
        <w:spacing w:after="0"/>
        <w:rPr>
          <w:sz w:val="21"/>
          <w:szCs w:val="21"/>
        </w:rPr>
      </w:pPr>
      <w:r>
        <w:rPr>
          <w:b/>
          <w:sz w:val="21"/>
          <w:szCs w:val="21"/>
        </w:rPr>
        <w:t>Onderwerp</w:t>
      </w:r>
      <w:r>
        <w:rPr>
          <w:sz w:val="21"/>
          <w:szCs w:val="21"/>
        </w:rPr>
        <w:t xml:space="preserve">:   </w:t>
      </w:r>
      <w:r>
        <w:rPr>
          <w:sz w:val="21"/>
          <w:szCs w:val="21"/>
        </w:rPr>
        <w:br/>
        <w:t>Goniometrie</w:t>
      </w:r>
    </w:p>
    <w:p w:rsidR="003F6B65" w:rsidRPr="00C86F10" w:rsidRDefault="003F6B65" w:rsidP="003F6B65">
      <w:pPr>
        <w:spacing w:after="0"/>
        <w:rPr>
          <w:sz w:val="21"/>
          <w:szCs w:val="21"/>
        </w:rPr>
      </w:pPr>
      <w:r>
        <w:rPr>
          <w:b/>
          <w:sz w:val="21"/>
          <w:szCs w:val="21"/>
        </w:rPr>
        <w:t>Leerd</w:t>
      </w:r>
      <w:r w:rsidRPr="00100059">
        <w:rPr>
          <w:b/>
          <w:sz w:val="21"/>
          <w:szCs w:val="21"/>
        </w:rPr>
        <w:t>oel</w:t>
      </w:r>
      <w:r>
        <w:rPr>
          <w:sz w:val="21"/>
          <w:szCs w:val="21"/>
        </w:rPr>
        <w:t xml:space="preserve">:   </w:t>
      </w:r>
      <w:r>
        <w:rPr>
          <w:sz w:val="21"/>
          <w:szCs w:val="21"/>
        </w:rPr>
        <w:br/>
        <w:t>Leerlingen ontdekken een hulplijn te tekenen bij opdrachten over driehoeken waarin nog geen rechte hoek te zien is.</w:t>
      </w:r>
    </w:p>
    <w:p w:rsidR="003F6B65" w:rsidRDefault="003F6B65" w:rsidP="003F6B65">
      <w:pPr>
        <w:spacing w:after="0"/>
        <w:rPr>
          <w:sz w:val="21"/>
          <w:szCs w:val="21"/>
        </w:rPr>
      </w:pPr>
      <w:r w:rsidRPr="00100059">
        <w:rPr>
          <w:b/>
          <w:sz w:val="21"/>
          <w:szCs w:val="21"/>
        </w:rPr>
        <w:t>Omschrijving</w:t>
      </w:r>
      <w:r>
        <w:rPr>
          <w:sz w:val="21"/>
          <w:szCs w:val="21"/>
        </w:rPr>
        <w:t xml:space="preserve">:   </w:t>
      </w:r>
      <w:r>
        <w:rPr>
          <w:sz w:val="21"/>
          <w:szCs w:val="21"/>
        </w:rPr>
        <w:br/>
        <w:t>Leerlingen hebben gewerkt met opdrachten waarin de rechthoekige driehoek al gegeven is.</w:t>
      </w:r>
    </w:p>
    <w:p w:rsidR="003F6B65" w:rsidRPr="00483934" w:rsidRDefault="003F6B65" w:rsidP="003F6B65">
      <w:pPr>
        <w:spacing w:after="0"/>
        <w:rPr>
          <w:sz w:val="21"/>
          <w:szCs w:val="21"/>
        </w:rPr>
      </w:pPr>
      <w:r>
        <w:rPr>
          <w:sz w:val="21"/>
          <w:szCs w:val="21"/>
        </w:rPr>
        <w:t>Deze opdracht staat achterin het boek. De opdracht haal je naar voren, zodat leerlingen al eerder tegen een opdracht aanlopen waarbij ze zelf bepaalde denkstappen moeten zetten.</w:t>
      </w:r>
      <w:r>
        <w:rPr>
          <w:sz w:val="21"/>
          <w:szCs w:val="21"/>
        </w:rPr>
        <w:br/>
        <w:t>De context is nu echter weggelaten en de ‘pure’ wiskunde blijft over.</w:t>
      </w:r>
    </w:p>
    <w:p w:rsidR="003F6B65" w:rsidRPr="00850097" w:rsidRDefault="003F6B65" w:rsidP="003F6B65">
      <w:pPr>
        <w:spacing w:after="0"/>
        <w:rPr>
          <w:sz w:val="21"/>
          <w:szCs w:val="21"/>
        </w:rPr>
      </w:pPr>
      <w:r w:rsidRPr="00100059">
        <w:rPr>
          <w:b/>
          <w:sz w:val="21"/>
          <w:szCs w:val="21"/>
        </w:rPr>
        <w:t>Past bij</w:t>
      </w:r>
      <w:r>
        <w:rPr>
          <w:sz w:val="21"/>
          <w:szCs w:val="21"/>
        </w:rPr>
        <w:t xml:space="preserve">: </w:t>
      </w:r>
      <w:r>
        <w:rPr>
          <w:sz w:val="21"/>
          <w:szCs w:val="21"/>
        </w:rPr>
        <w:br/>
        <w:t>Moderne Wiskunde , Editie 10, 3 VWO Hoofdstuk 8 ( = opdracht 33, omgebouwd)</w:t>
      </w:r>
    </w:p>
    <w:p w:rsidR="003F6B65" w:rsidRPr="00520A18" w:rsidRDefault="003F6B65" w:rsidP="003F6B65">
      <w:pPr>
        <w:pStyle w:val="Heading1"/>
      </w:pPr>
      <w:r w:rsidRPr="00520A18">
        <w:t>Op</w:t>
      </w:r>
      <w:r>
        <w:t>dracht</w:t>
      </w:r>
    </w:p>
    <w:p w:rsidR="003F6B65" w:rsidRDefault="003F6B65" w:rsidP="003F6B65">
      <w:pPr>
        <w:contextualSpacing/>
        <w:rPr>
          <w:sz w:val="21"/>
          <w:szCs w:val="21"/>
        </w:rPr>
      </w:pPr>
    </w:p>
    <w:p w:rsidR="003F6B65" w:rsidRDefault="003F6B65" w:rsidP="003F6B65">
      <w:pPr>
        <w:contextualSpacing/>
        <w:rPr>
          <w:sz w:val="21"/>
          <w:szCs w:val="21"/>
        </w:rPr>
      </w:pPr>
      <w:r>
        <w:rPr>
          <w:noProof/>
        </w:rPr>
        <w:drawing>
          <wp:anchor distT="0" distB="0" distL="114300" distR="114300" simplePos="0" relativeHeight="251659264" behindDoc="0" locked="0" layoutInCell="1" allowOverlap="1">
            <wp:simplePos x="0" y="0"/>
            <wp:positionH relativeFrom="column">
              <wp:posOffset>1967230</wp:posOffset>
            </wp:positionH>
            <wp:positionV relativeFrom="paragraph">
              <wp:posOffset>93980</wp:posOffset>
            </wp:positionV>
            <wp:extent cx="3219450" cy="21069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l="26770" t="30173" r="30898" b="20557"/>
                    <a:stretch>
                      <a:fillRect/>
                    </a:stretch>
                  </pic:blipFill>
                  <pic:spPr bwMode="auto">
                    <a:xfrm>
                      <a:off x="0" y="0"/>
                      <a:ext cx="3219450" cy="210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B65" w:rsidRDefault="003F6B65" w:rsidP="003F6B65">
      <w:pPr>
        <w:contextualSpacing/>
        <w:rPr>
          <w:sz w:val="21"/>
          <w:szCs w:val="21"/>
        </w:rPr>
      </w:pPr>
    </w:p>
    <w:p w:rsidR="003F6B65" w:rsidRDefault="003F6B65" w:rsidP="003F6B65">
      <w:pPr>
        <w:contextualSpacing/>
        <w:rPr>
          <w:noProof/>
        </w:rPr>
      </w:pPr>
      <w:r>
        <w:rPr>
          <w:noProof/>
        </w:rPr>
        <w:t>Bereken LK</w:t>
      </w: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Pr="005147CE" w:rsidRDefault="003F6B65" w:rsidP="003F6B65">
      <w:pPr>
        <w:contextualSpacing/>
        <w:rPr>
          <w:i/>
          <w:noProof/>
          <w:sz w:val="21"/>
          <w:szCs w:val="21"/>
        </w:rPr>
      </w:pPr>
      <w:r w:rsidRPr="005147CE">
        <w:rPr>
          <w:i/>
          <w:noProof/>
          <w:sz w:val="21"/>
          <w:szCs w:val="21"/>
        </w:rPr>
        <w:t>Mogelijke uitwerking:</w:t>
      </w:r>
    </w:p>
    <w:p w:rsidR="003F6B65" w:rsidRPr="004235F6" w:rsidRDefault="003F6B65" w:rsidP="003F6B65">
      <w:pPr>
        <w:contextualSpacing/>
        <w:rPr>
          <w:sz w:val="21"/>
          <w:szCs w:val="21"/>
        </w:rPr>
      </w:pPr>
      <w:r w:rsidRPr="004235F6">
        <w:rPr>
          <w:sz w:val="21"/>
          <w:szCs w:val="21"/>
        </w:rPr>
        <w:t xml:space="preserve">L-Loodrecht = </w:t>
      </w:r>
      <w:proofErr w:type="spellStart"/>
      <w:r w:rsidRPr="004235F6">
        <w:rPr>
          <w:sz w:val="21"/>
          <w:szCs w:val="21"/>
        </w:rPr>
        <w:t>sin</w:t>
      </w:r>
      <w:proofErr w:type="spellEnd"/>
      <w:r w:rsidRPr="004235F6">
        <w:rPr>
          <w:sz w:val="21"/>
          <w:szCs w:val="21"/>
        </w:rPr>
        <w:t>(49)∙ 570 =  430,184</w:t>
      </w:r>
      <w:r w:rsidRPr="004235F6">
        <w:rPr>
          <w:sz w:val="21"/>
          <w:szCs w:val="21"/>
        </w:rPr>
        <w:br/>
        <w:t xml:space="preserve">K-Loodrecht = </w:t>
      </w:r>
      <w:proofErr w:type="spellStart"/>
      <w:r w:rsidRPr="004235F6">
        <w:rPr>
          <w:sz w:val="21"/>
          <w:szCs w:val="21"/>
        </w:rPr>
        <w:t>cos</w:t>
      </w:r>
      <w:proofErr w:type="spellEnd"/>
      <w:r w:rsidRPr="004235F6">
        <w:rPr>
          <w:sz w:val="21"/>
          <w:szCs w:val="21"/>
        </w:rPr>
        <w:t>(49)∙ 630  =  413,317</w:t>
      </w:r>
    </w:p>
    <w:p w:rsidR="003F6B65" w:rsidRPr="004235F6" w:rsidRDefault="003F6B65" w:rsidP="003F6B65">
      <w:pPr>
        <w:contextualSpacing/>
        <w:rPr>
          <w:sz w:val="21"/>
          <w:szCs w:val="21"/>
        </w:rPr>
      </w:pPr>
      <w:r w:rsidRPr="004235F6">
        <w:rPr>
          <w:sz w:val="21"/>
          <w:szCs w:val="21"/>
        </w:rPr>
        <w:t>KX = 630 – 413,317 = 216,683</w:t>
      </w:r>
    </w:p>
    <w:p w:rsidR="003F6B65" w:rsidRPr="004235F6" w:rsidRDefault="003F6B65" w:rsidP="003F6B65">
      <w:pPr>
        <w:contextualSpacing/>
        <w:rPr>
          <w:sz w:val="21"/>
          <w:szCs w:val="21"/>
        </w:rPr>
      </w:pPr>
    </w:p>
    <w:p w:rsidR="003F6B65" w:rsidRPr="004235F6" w:rsidRDefault="003F6B65" w:rsidP="003F6B65">
      <w:pPr>
        <w:contextualSpacing/>
        <w:rPr>
          <w:sz w:val="21"/>
          <w:szCs w:val="21"/>
        </w:rPr>
      </w:pPr>
      <w:r w:rsidRPr="004235F6">
        <w:rPr>
          <w:sz w:val="21"/>
          <w:szCs w:val="21"/>
        </w:rPr>
        <w:t xml:space="preserve">KL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216,683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430,184</m:t>
                </m:r>
              </m:e>
              <m:sup>
                <m:r>
                  <w:rPr>
                    <w:rFonts w:ascii="Cambria Math" w:hAnsi="Cambria Math"/>
                  </w:rPr>
                  <m:t>2</m:t>
                </m:r>
              </m:sup>
            </m:sSup>
          </m:e>
        </m:rad>
        <m:r>
          <w:rPr>
            <w:rFonts w:ascii="Cambria Math" w:hAnsi="Cambria Math"/>
          </w:rPr>
          <m:t>=481,67</m:t>
        </m:r>
      </m:oMath>
    </w:p>
    <w:p w:rsidR="003F6B65" w:rsidRPr="004235F6" w:rsidRDefault="003F6B65" w:rsidP="003F6B65">
      <w:pPr>
        <w:contextualSpacing/>
        <w:rPr>
          <w:sz w:val="21"/>
          <w:szCs w:val="21"/>
        </w:rPr>
      </w:pPr>
      <w:r w:rsidRPr="004235F6">
        <w:rPr>
          <w:sz w:val="21"/>
          <w:szCs w:val="21"/>
        </w:rPr>
        <w:t>Maar andere opties zijn ook mogelijk.</w:t>
      </w:r>
    </w:p>
    <w:p w:rsidR="003F6B65" w:rsidRDefault="003F6B65" w:rsidP="003F6B65">
      <w:pPr>
        <w:contextualSpacing/>
        <w:rPr>
          <w:noProof/>
        </w:rPr>
      </w:pPr>
    </w:p>
    <w:p w:rsidR="003F6B65" w:rsidRDefault="003F6B65" w:rsidP="003F6B65">
      <w:pPr>
        <w:contextualSpacing/>
        <w:rPr>
          <w:noProof/>
        </w:rPr>
      </w:pPr>
    </w:p>
    <w:p w:rsidR="003F6B65" w:rsidRDefault="003F6B65" w:rsidP="003F6B65">
      <w:pPr>
        <w:contextualSpacing/>
        <w:rPr>
          <w:noProof/>
        </w:rPr>
      </w:pPr>
    </w:p>
    <w:p w:rsidR="003F6B65" w:rsidRPr="00520A18" w:rsidRDefault="003F6B65" w:rsidP="003F6B65">
      <w:pPr>
        <w:pStyle w:val="Heading1"/>
      </w:pPr>
      <w:r>
        <w:lastRenderedPageBreak/>
        <w:t>Gebruik in de klas</w:t>
      </w:r>
    </w:p>
    <w:p w:rsidR="003F6B65" w:rsidRDefault="003F6B65" w:rsidP="003F6B65">
      <w:pPr>
        <w:spacing w:after="0"/>
        <w:rPr>
          <w:sz w:val="21"/>
          <w:szCs w:val="21"/>
        </w:rPr>
      </w:pPr>
      <w:r>
        <w:rPr>
          <w:b/>
          <w:sz w:val="21"/>
          <w:szCs w:val="21"/>
        </w:rPr>
        <w:t>Voorkennis leerlingen</w:t>
      </w:r>
      <w:r>
        <w:rPr>
          <w:sz w:val="21"/>
          <w:szCs w:val="21"/>
        </w:rPr>
        <w:t>:</w:t>
      </w:r>
      <w:r>
        <w:rPr>
          <w:sz w:val="21"/>
          <w:szCs w:val="21"/>
        </w:rPr>
        <w:br/>
        <w:t>Leerlingen kennen de berekeningen met ‘SOSCASTOA’ in gegeven rechthoekige driehoeken.</w:t>
      </w:r>
    </w:p>
    <w:p w:rsidR="003F6B65" w:rsidRPr="00176434" w:rsidRDefault="003F6B65" w:rsidP="003F6B65">
      <w:pPr>
        <w:spacing w:after="0"/>
        <w:rPr>
          <w:sz w:val="21"/>
          <w:szCs w:val="21"/>
        </w:rPr>
      </w:pPr>
      <w:r w:rsidRPr="00176434">
        <w:rPr>
          <w:b/>
          <w:sz w:val="21"/>
          <w:szCs w:val="21"/>
        </w:rPr>
        <w:t>Voorbereiding docent</w:t>
      </w:r>
      <w:r w:rsidRPr="00176434">
        <w:rPr>
          <w:sz w:val="21"/>
          <w:szCs w:val="21"/>
        </w:rPr>
        <w:t>:</w:t>
      </w:r>
      <w:r w:rsidRPr="00176434">
        <w:rPr>
          <w:sz w:val="21"/>
          <w:szCs w:val="21"/>
        </w:rPr>
        <w:br/>
      </w:r>
      <w:r>
        <w:rPr>
          <w:sz w:val="21"/>
          <w:szCs w:val="21"/>
        </w:rPr>
        <w:t>Geen.</w:t>
      </w:r>
    </w:p>
    <w:p w:rsidR="003F6B65" w:rsidRPr="00176434" w:rsidRDefault="003F6B65" w:rsidP="003F6B65">
      <w:pPr>
        <w:spacing w:after="0"/>
        <w:rPr>
          <w:sz w:val="21"/>
          <w:szCs w:val="21"/>
        </w:rPr>
      </w:pPr>
      <w:r w:rsidRPr="00176434">
        <w:rPr>
          <w:b/>
          <w:sz w:val="21"/>
          <w:szCs w:val="21"/>
        </w:rPr>
        <w:t>Hoe uit te voeren?</w:t>
      </w:r>
      <w:r w:rsidRPr="00176434">
        <w:rPr>
          <w:sz w:val="21"/>
          <w:szCs w:val="21"/>
        </w:rPr>
        <w:t>:</w:t>
      </w:r>
    </w:p>
    <w:p w:rsidR="003F6B65" w:rsidRPr="00176434" w:rsidRDefault="003F6B65" w:rsidP="003F6B65">
      <w:pPr>
        <w:numPr>
          <w:ilvl w:val="0"/>
          <w:numId w:val="1"/>
        </w:numPr>
        <w:spacing w:after="0"/>
        <w:rPr>
          <w:sz w:val="21"/>
          <w:szCs w:val="21"/>
        </w:rPr>
      </w:pPr>
      <w:r>
        <w:rPr>
          <w:sz w:val="21"/>
          <w:szCs w:val="21"/>
        </w:rPr>
        <w:t>De docent projecteert de opdracht op het bord</w:t>
      </w:r>
    </w:p>
    <w:p w:rsidR="003F6B65" w:rsidRPr="004235F6" w:rsidRDefault="003F6B65" w:rsidP="003F6B65">
      <w:pPr>
        <w:numPr>
          <w:ilvl w:val="0"/>
          <w:numId w:val="1"/>
        </w:numPr>
        <w:spacing w:after="0"/>
        <w:contextualSpacing/>
        <w:rPr>
          <w:rFonts w:cs="Arial"/>
          <w:sz w:val="21"/>
          <w:szCs w:val="21"/>
        </w:rPr>
      </w:pPr>
      <w:r>
        <w:rPr>
          <w:sz w:val="21"/>
          <w:szCs w:val="21"/>
        </w:rPr>
        <w:t>Leerlingen gaan eerst zelf 5 minuten op zoek naar een goede oplossingsstrategie.</w:t>
      </w:r>
      <w:r>
        <w:rPr>
          <w:sz w:val="21"/>
          <w:szCs w:val="21"/>
        </w:rPr>
        <w:br/>
        <w:t xml:space="preserve">De uitwerking is nog niet van belang, allereerst gaat het om ‘hoe zou ik het op kunnen lossen’. </w:t>
      </w:r>
    </w:p>
    <w:p w:rsidR="003F6B65" w:rsidRDefault="003F6B65" w:rsidP="003F6B65">
      <w:pPr>
        <w:numPr>
          <w:ilvl w:val="0"/>
          <w:numId w:val="1"/>
        </w:numPr>
        <w:spacing w:after="0"/>
        <w:contextualSpacing/>
        <w:rPr>
          <w:sz w:val="21"/>
          <w:szCs w:val="21"/>
        </w:rPr>
      </w:pPr>
      <w:r>
        <w:rPr>
          <w:sz w:val="21"/>
          <w:szCs w:val="21"/>
        </w:rPr>
        <w:t xml:space="preserve">De docent loopt rond en noteert de dingen die de leerlingen opmerken, naar voren kan komen: </w:t>
      </w:r>
      <w:r>
        <w:rPr>
          <w:sz w:val="21"/>
          <w:szCs w:val="21"/>
        </w:rPr>
        <w:br/>
        <w:t>Rechte hoek / sinus of cosinus / doorrekenen / hoogtelijn/ loodlijn / midden / Pythagoras</w:t>
      </w:r>
      <w:r>
        <w:rPr>
          <w:sz w:val="21"/>
          <w:szCs w:val="21"/>
        </w:rPr>
        <w:br/>
        <w:t>Door deze zaken op het bord te noteren kunnen andere leerlingen zien welke denkstappen anderen al gezet hebben, waardoor ze zelf weer verder kunnen.</w:t>
      </w:r>
      <w:r>
        <w:rPr>
          <w:sz w:val="21"/>
          <w:szCs w:val="21"/>
        </w:rPr>
        <w:br/>
      </w:r>
    </w:p>
    <w:p w:rsidR="003F6B65" w:rsidRPr="00176434" w:rsidRDefault="003F6B65" w:rsidP="003F6B65">
      <w:pPr>
        <w:spacing w:after="0"/>
        <w:contextualSpacing/>
        <w:rPr>
          <w:sz w:val="21"/>
          <w:szCs w:val="21"/>
        </w:rPr>
      </w:pPr>
      <w:r w:rsidRPr="00176434">
        <w:rPr>
          <w:b/>
          <w:sz w:val="21"/>
          <w:szCs w:val="21"/>
        </w:rPr>
        <w:t>Wat hierna?</w:t>
      </w:r>
      <w:r w:rsidRPr="00176434">
        <w:rPr>
          <w:sz w:val="21"/>
          <w:szCs w:val="21"/>
        </w:rPr>
        <w:t>:</w:t>
      </w:r>
    </w:p>
    <w:p w:rsidR="003F6B65" w:rsidRPr="00176434" w:rsidRDefault="003F6B65" w:rsidP="003F6B65">
      <w:pPr>
        <w:spacing w:after="0"/>
        <w:rPr>
          <w:sz w:val="21"/>
          <w:szCs w:val="21"/>
        </w:rPr>
      </w:pPr>
      <w:r>
        <w:rPr>
          <w:sz w:val="21"/>
          <w:szCs w:val="21"/>
        </w:rPr>
        <w:t>De docent kan de leerlingen wijzen op opdracht 33 in het boek en laten zien dat de contextsom eigenlijk hetzelfde is als deze opdracht.  Het gaat echter vooral om het zelf doorhebben van de ‘hoogtelijn-methode’ en niet zozeer om het vertalen van de context naar de wiskunde.</w:t>
      </w:r>
    </w:p>
    <w:p w:rsidR="003F6B65" w:rsidRPr="00176434" w:rsidRDefault="003F6B65" w:rsidP="003F6B65">
      <w:pPr>
        <w:spacing w:after="0"/>
        <w:rPr>
          <w:sz w:val="21"/>
          <w:szCs w:val="21"/>
        </w:rPr>
      </w:pPr>
      <w:r w:rsidRPr="00176434">
        <w:rPr>
          <w:b/>
          <w:sz w:val="21"/>
          <w:szCs w:val="21"/>
        </w:rPr>
        <w:t>Mogelijkheden tot differentiatie</w:t>
      </w:r>
      <w:r w:rsidRPr="00176434">
        <w:rPr>
          <w:sz w:val="21"/>
          <w:szCs w:val="21"/>
        </w:rPr>
        <w:t>:</w:t>
      </w:r>
    </w:p>
    <w:p w:rsidR="003F6B65" w:rsidRDefault="003F6B65" w:rsidP="003F6B65">
      <w:pPr>
        <w:rPr>
          <w:sz w:val="21"/>
          <w:szCs w:val="21"/>
        </w:rPr>
      </w:pPr>
      <w:r>
        <w:rPr>
          <w:sz w:val="21"/>
          <w:szCs w:val="21"/>
        </w:rPr>
        <w:t>Je kunt de leerlingen ook zelf een willekeurige driehoek laten maken met een 3-tal gegevens.</w:t>
      </w:r>
    </w:p>
    <w:p w:rsidR="003F6B65" w:rsidRDefault="003F6B65" w:rsidP="003F6B65">
      <w:pPr>
        <w:rPr>
          <w:sz w:val="21"/>
          <w:szCs w:val="21"/>
        </w:rPr>
      </w:pPr>
      <w:r>
        <w:rPr>
          <w:sz w:val="21"/>
          <w:szCs w:val="21"/>
        </w:rPr>
        <w:t>Een extra vraag daarbij kan zijn: hoeveel gegevens heb je minimaal nodig om zo’n opdracht op te lossen?</w:t>
      </w:r>
      <w:r>
        <w:rPr>
          <w:sz w:val="21"/>
          <w:szCs w:val="21"/>
        </w:rPr>
        <w:br/>
        <w:t>Zeker in een 3 vwo klas kun je hier best wel wat tijd voor vrijmaken; die zouden dat aan moeten kunnen.</w:t>
      </w:r>
    </w:p>
    <w:p w:rsidR="003F6B65" w:rsidRPr="00176434" w:rsidRDefault="003F6B65" w:rsidP="003F6B65">
      <w:pPr>
        <w:spacing w:after="0"/>
        <w:rPr>
          <w:sz w:val="21"/>
          <w:szCs w:val="21"/>
        </w:rPr>
      </w:pPr>
      <w:r w:rsidRPr="00176434">
        <w:rPr>
          <w:b/>
          <w:sz w:val="21"/>
          <w:szCs w:val="21"/>
        </w:rPr>
        <w:t>Tips</w:t>
      </w:r>
      <w:r w:rsidRPr="00176434">
        <w:rPr>
          <w:sz w:val="21"/>
          <w:szCs w:val="21"/>
        </w:rPr>
        <w:t>:</w:t>
      </w:r>
    </w:p>
    <w:p w:rsidR="003F6B65" w:rsidRDefault="003F6B65" w:rsidP="003F6B65">
      <w:pPr>
        <w:numPr>
          <w:ilvl w:val="0"/>
          <w:numId w:val="2"/>
        </w:numPr>
        <w:contextualSpacing/>
        <w:rPr>
          <w:sz w:val="21"/>
          <w:szCs w:val="21"/>
        </w:rPr>
      </w:pPr>
      <w:r>
        <w:rPr>
          <w:sz w:val="21"/>
          <w:szCs w:val="21"/>
        </w:rPr>
        <w:t xml:space="preserve">Voer deze opdracht uit </w:t>
      </w:r>
      <w:proofErr w:type="spellStart"/>
      <w:r>
        <w:rPr>
          <w:sz w:val="21"/>
          <w:szCs w:val="21"/>
        </w:rPr>
        <w:t>dírect</w:t>
      </w:r>
      <w:proofErr w:type="spellEnd"/>
      <w:r>
        <w:rPr>
          <w:sz w:val="21"/>
          <w:szCs w:val="21"/>
        </w:rPr>
        <w:t xml:space="preserve"> nadat de uitleg over SOSCASTOA is geweest. </w:t>
      </w:r>
      <w:r>
        <w:rPr>
          <w:sz w:val="21"/>
          <w:szCs w:val="21"/>
        </w:rPr>
        <w:br/>
        <w:t>Leerlingen zien dan direct naar welk niveau ze ongeveer moeten gaan. Liever eerder in het hoofdstuk dan later.</w:t>
      </w:r>
    </w:p>
    <w:p w:rsidR="003F6B65" w:rsidRDefault="003F6B65" w:rsidP="003F6B65">
      <w:pPr>
        <w:numPr>
          <w:ilvl w:val="0"/>
          <w:numId w:val="2"/>
        </w:numPr>
        <w:contextualSpacing/>
        <w:rPr>
          <w:sz w:val="21"/>
          <w:szCs w:val="21"/>
        </w:rPr>
      </w:pPr>
      <w:r>
        <w:rPr>
          <w:sz w:val="21"/>
          <w:szCs w:val="21"/>
        </w:rPr>
        <w:t>Noteer op het bord de begrippen die de leerlingen zoal noemen tijdens het uitwerken. Geef er geen waardeoordeel bij; laat ook foute begrippen/ strategieën staan, zodat leerlingen zelf kunnen beslissen aan welke ‘tips’ ze iets hebben.</w:t>
      </w:r>
    </w:p>
    <w:p w:rsidR="003F6B65" w:rsidRDefault="003F6B65" w:rsidP="003F6B65">
      <w:pPr>
        <w:numPr>
          <w:ilvl w:val="0"/>
          <w:numId w:val="2"/>
        </w:numPr>
        <w:contextualSpacing/>
        <w:rPr>
          <w:sz w:val="21"/>
          <w:szCs w:val="21"/>
        </w:rPr>
      </w:pPr>
      <w:r>
        <w:rPr>
          <w:sz w:val="21"/>
          <w:szCs w:val="21"/>
        </w:rPr>
        <w:t>Laat leerlingen meerder opties uitwerken, geef de verschillende strategieën aan op het bord</w:t>
      </w:r>
    </w:p>
    <w:p w:rsidR="003F6B65" w:rsidRDefault="003F6B65" w:rsidP="003F6B65">
      <w:pPr>
        <w:numPr>
          <w:ilvl w:val="0"/>
          <w:numId w:val="2"/>
        </w:numPr>
        <w:contextualSpacing/>
        <w:rPr>
          <w:sz w:val="21"/>
          <w:szCs w:val="21"/>
        </w:rPr>
      </w:pPr>
      <w:r>
        <w:rPr>
          <w:sz w:val="21"/>
          <w:szCs w:val="21"/>
        </w:rPr>
        <w:t>Laat leerlingen zien dat de opdracht zowel met sinus als met cosinus opgelost kan worden</w:t>
      </w:r>
    </w:p>
    <w:p w:rsidR="003F6B65" w:rsidRPr="00176434" w:rsidRDefault="003F6B65" w:rsidP="003F6B65">
      <w:pPr>
        <w:ind w:left="720"/>
        <w:contextualSpacing/>
        <w:rPr>
          <w:b/>
          <w:sz w:val="21"/>
          <w:szCs w:val="21"/>
        </w:rPr>
      </w:pPr>
    </w:p>
    <w:p w:rsidR="003F6B65" w:rsidRPr="00176434" w:rsidRDefault="003F6B65" w:rsidP="003F6B65">
      <w:pPr>
        <w:spacing w:after="0"/>
        <w:rPr>
          <w:sz w:val="21"/>
          <w:szCs w:val="21"/>
        </w:rPr>
      </w:pPr>
      <w:r w:rsidRPr="00176434">
        <w:rPr>
          <w:b/>
          <w:sz w:val="21"/>
          <w:szCs w:val="21"/>
        </w:rPr>
        <w:t>Vragen en hints om leerlingen te helpen</w:t>
      </w:r>
      <w:r w:rsidRPr="00176434">
        <w:rPr>
          <w:sz w:val="21"/>
          <w:szCs w:val="21"/>
        </w:rPr>
        <w:t>:</w:t>
      </w:r>
    </w:p>
    <w:p w:rsidR="003F6B65" w:rsidRDefault="003F6B65" w:rsidP="003F6B65">
      <w:pPr>
        <w:numPr>
          <w:ilvl w:val="0"/>
          <w:numId w:val="3"/>
        </w:numPr>
        <w:spacing w:after="0"/>
        <w:contextualSpacing/>
        <w:rPr>
          <w:sz w:val="21"/>
          <w:szCs w:val="21"/>
        </w:rPr>
      </w:pPr>
      <w:r>
        <w:rPr>
          <w:sz w:val="21"/>
          <w:szCs w:val="21"/>
        </w:rPr>
        <w:t>Wanneer mag je eigenlijk sinus/cosinus of tangens gebruiken?</w:t>
      </w:r>
    </w:p>
    <w:p w:rsidR="003F6B65" w:rsidRDefault="003F6B65" w:rsidP="003F6B65">
      <w:pPr>
        <w:numPr>
          <w:ilvl w:val="0"/>
          <w:numId w:val="3"/>
        </w:numPr>
        <w:spacing w:after="0"/>
        <w:contextualSpacing/>
        <w:rPr>
          <w:sz w:val="21"/>
          <w:szCs w:val="21"/>
        </w:rPr>
      </w:pPr>
      <w:r>
        <w:rPr>
          <w:sz w:val="21"/>
          <w:szCs w:val="21"/>
        </w:rPr>
        <w:t>Waar kan ik het best een hulplijn plaatsen?</w:t>
      </w:r>
    </w:p>
    <w:p w:rsidR="003F6B65" w:rsidRDefault="003F6B65" w:rsidP="003F6B65">
      <w:pPr>
        <w:numPr>
          <w:ilvl w:val="0"/>
          <w:numId w:val="3"/>
        </w:numPr>
        <w:spacing w:after="0"/>
        <w:contextualSpacing/>
        <w:rPr>
          <w:sz w:val="21"/>
          <w:szCs w:val="21"/>
        </w:rPr>
      </w:pPr>
      <w:r>
        <w:rPr>
          <w:sz w:val="21"/>
          <w:szCs w:val="21"/>
        </w:rPr>
        <w:t>Welke strategie levert het minste werk op?</w:t>
      </w:r>
    </w:p>
    <w:p w:rsidR="003F6B65" w:rsidRDefault="003F6B65" w:rsidP="003F6B65">
      <w:pPr>
        <w:numPr>
          <w:ilvl w:val="0"/>
          <w:numId w:val="3"/>
        </w:numPr>
        <w:spacing w:after="0"/>
        <w:contextualSpacing/>
        <w:rPr>
          <w:sz w:val="21"/>
          <w:szCs w:val="21"/>
        </w:rPr>
      </w:pPr>
      <w:r>
        <w:rPr>
          <w:sz w:val="21"/>
          <w:szCs w:val="21"/>
        </w:rPr>
        <w:t>Kan het ook op een andere manier?</w:t>
      </w:r>
    </w:p>
    <w:p w:rsidR="003F6B65" w:rsidRDefault="003F6B65" w:rsidP="003F6B65">
      <w:pPr>
        <w:numPr>
          <w:ilvl w:val="0"/>
          <w:numId w:val="3"/>
        </w:numPr>
        <w:spacing w:after="0"/>
        <w:contextualSpacing/>
        <w:rPr>
          <w:sz w:val="21"/>
          <w:szCs w:val="21"/>
        </w:rPr>
      </w:pPr>
      <w:r>
        <w:rPr>
          <w:sz w:val="21"/>
          <w:szCs w:val="21"/>
        </w:rPr>
        <w:t>Hoeveel gegevens heb ik eigenlijk nodig om deze opdracht op te lossen?</w:t>
      </w:r>
    </w:p>
    <w:p w:rsidR="003F6B65" w:rsidRDefault="003F6B65" w:rsidP="003F6B65">
      <w:pPr>
        <w:numPr>
          <w:ilvl w:val="0"/>
          <w:numId w:val="3"/>
        </w:numPr>
        <w:spacing w:after="0"/>
        <w:contextualSpacing/>
        <w:rPr>
          <w:sz w:val="21"/>
          <w:szCs w:val="21"/>
        </w:rPr>
      </w:pPr>
      <w:r>
        <w:rPr>
          <w:sz w:val="21"/>
          <w:szCs w:val="21"/>
        </w:rPr>
        <w:t>Kun je ook een gegeven weglaten?</w:t>
      </w:r>
    </w:p>
    <w:p w:rsidR="006C76FC" w:rsidRPr="003F6B65" w:rsidRDefault="003F6B65" w:rsidP="003F6B65">
      <w:pPr>
        <w:numPr>
          <w:ilvl w:val="0"/>
          <w:numId w:val="3"/>
        </w:numPr>
        <w:spacing w:after="0"/>
        <w:contextualSpacing/>
      </w:pPr>
      <w:r w:rsidRPr="003F6B65">
        <w:rPr>
          <w:sz w:val="21"/>
          <w:szCs w:val="21"/>
        </w:rPr>
        <w:t xml:space="preserve">Zou het ook </w:t>
      </w:r>
      <w:proofErr w:type="spellStart"/>
      <w:r w:rsidRPr="003F6B65">
        <w:rPr>
          <w:sz w:val="21"/>
          <w:szCs w:val="21"/>
        </w:rPr>
        <w:t>dírect</w:t>
      </w:r>
      <w:proofErr w:type="spellEnd"/>
      <w:r w:rsidRPr="003F6B65">
        <w:rPr>
          <w:sz w:val="21"/>
          <w:szCs w:val="21"/>
        </w:rPr>
        <w:t xml:space="preserve"> (met een soort formule) kunnen? </w:t>
      </w:r>
    </w:p>
    <w:sectPr w:rsidR="006C76FC" w:rsidRPr="003F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3F6B65"/>
    <w:rsid w:val="006C76FC"/>
    <w:rsid w:val="007E514C"/>
    <w:rsid w:val="00B022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BFA26B90.dotm</Template>
  <TotalTime>0</TotalTime>
  <Pages>2</Pages>
  <Words>495</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3</cp:revision>
  <dcterms:created xsi:type="dcterms:W3CDTF">2015-09-08T11:19:00Z</dcterms:created>
  <dcterms:modified xsi:type="dcterms:W3CDTF">2015-09-15T07:36:00Z</dcterms:modified>
</cp:coreProperties>
</file>