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CA" w:rsidRDefault="00762DCA" w:rsidP="009C00B5">
      <w:pPr>
        <w:outlineLvl w:val="0"/>
        <w:rPr>
          <w:b/>
        </w:rPr>
      </w:pPr>
      <w:bookmarkStart w:id="0" w:name="_GoBack"/>
      <w:bookmarkEnd w:id="0"/>
      <w:r>
        <w:rPr>
          <w:b/>
        </w:rPr>
        <w:t>Meetkundige constructie</w:t>
      </w:r>
      <w:r w:rsidR="008516C9">
        <w:rPr>
          <w:b/>
        </w:rPr>
        <w:t>s</w:t>
      </w:r>
      <w:r w:rsidR="00D61922">
        <w:rPr>
          <w:b/>
        </w:rPr>
        <w:t xml:space="preserve"> met Frans van </w:t>
      </w:r>
      <w:proofErr w:type="spellStart"/>
      <w:r w:rsidR="00D61922">
        <w:rPr>
          <w:b/>
        </w:rPr>
        <w:t>Schooten</w:t>
      </w:r>
      <w:proofErr w:type="spellEnd"/>
      <w:r w:rsidR="00D61922">
        <w:rPr>
          <w:b/>
        </w:rPr>
        <w:t xml:space="preserve"> </w:t>
      </w:r>
      <w:r w:rsidR="009C00B5">
        <w:rPr>
          <w:b/>
        </w:rPr>
        <w:t>jr. (1615 – 1660)</w:t>
      </w:r>
    </w:p>
    <w:p w:rsidR="00762DCA" w:rsidRDefault="00762DCA">
      <w:pPr>
        <w:rPr>
          <w:b/>
        </w:rPr>
      </w:pPr>
    </w:p>
    <w:p w:rsidR="00762DCA" w:rsidRDefault="00762DCA">
      <w:pPr>
        <w:rPr>
          <w:b/>
          <w:i/>
        </w:rPr>
      </w:pPr>
      <w:r>
        <w:rPr>
          <w:b/>
          <w:i/>
        </w:rPr>
        <w:t>Voorkennis: meetkundige constructies kunnen uitvoeren met passer en latje (middelloodlijn, bissectrice), ervaring hebben met meetkundige bewijzen.</w:t>
      </w:r>
    </w:p>
    <w:p w:rsidR="008516C9" w:rsidRDefault="00762DCA" w:rsidP="009C00B5">
      <w:pPr>
        <w:outlineLvl w:val="0"/>
      </w:pPr>
      <w:r>
        <w:rPr>
          <w:b/>
          <w:i/>
        </w:rPr>
        <w:t>Geschikt voor vwo 5/6 met wiskunde B.</w:t>
      </w:r>
    </w:p>
    <w:p w:rsidR="002E6876" w:rsidRDefault="002E6876"/>
    <w:p w:rsidR="002E6876" w:rsidRDefault="002E6876">
      <w:r>
        <w:rPr>
          <w:noProof/>
          <w:lang w:eastAsia="nl-NL"/>
        </w:rPr>
        <w:drawing>
          <wp:inline distT="0" distB="0" distL="0" distR="0">
            <wp:extent cx="4889500" cy="1943100"/>
            <wp:effectExtent l="25400" t="0" r="0" b="0"/>
            <wp:docPr id="7" name="Picture 6" descr="vanschooten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schooten123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6C9" w:rsidRDefault="008516C9"/>
    <w:p w:rsidR="008516C9" w:rsidRPr="008516C9" w:rsidRDefault="008516C9" w:rsidP="008516C9">
      <w:pPr>
        <w:rPr>
          <w:lang w:val="en-US"/>
        </w:rPr>
      </w:pPr>
      <w:r w:rsidRPr="00DD2DDB">
        <w:t>Frans van Schooten</w:t>
      </w:r>
      <w:r w:rsidR="009C00B5" w:rsidRPr="00DD2DDB">
        <w:t xml:space="preserve"> jr.</w:t>
      </w:r>
      <w:r w:rsidRPr="00DD2DDB">
        <w:t xml:space="preserve"> behandelde in zijn boek "</w:t>
      </w:r>
      <w:r w:rsidRPr="00DD2DDB">
        <w:rPr>
          <w:i/>
        </w:rPr>
        <w:t>Mathematische Oeffeningen</w:t>
      </w:r>
      <w:r w:rsidRPr="00DD2DDB">
        <w:t xml:space="preserve">" verschillende manieren om een hoek in twee gelijke hoeken te delen. Op bladzijde 123 werkte hij een van die manieren uit. </w:t>
      </w:r>
      <w:r w:rsidR="006F2AC0" w:rsidRPr="00DD2DDB">
        <w:t>Zijn</w:t>
      </w:r>
      <w:r w:rsidRPr="00DD2DDB">
        <w:t xml:space="preserve"> uitleg </w:t>
      </w:r>
      <w:r w:rsidR="0042539A" w:rsidRPr="00DD2DDB">
        <w:t xml:space="preserve">(zie hierboven, in moeilijk leesbare zeventiende-eeuwse letters) </w:t>
      </w:r>
      <w:r w:rsidR="006F2AC0" w:rsidRPr="00DD2DDB">
        <w:t xml:space="preserve">komt erop neer </w:t>
      </w:r>
      <w:r w:rsidRPr="00DD2DDB">
        <w:t xml:space="preserve">dat je willekeurig </w:t>
      </w:r>
      <w:r w:rsidR="000C00BB" w:rsidRPr="00DD2DDB">
        <w:t>twee</w:t>
      </w:r>
      <w:r w:rsidRPr="00DD2DDB">
        <w:t xml:space="preserve"> punten </w:t>
      </w:r>
      <w:r w:rsidRPr="00DD2DDB">
        <w:rPr>
          <w:i/>
        </w:rPr>
        <w:t>A</w:t>
      </w:r>
      <w:r w:rsidR="000C00BB" w:rsidRPr="00DD2DDB">
        <w:t xml:space="preserve"> en </w:t>
      </w:r>
      <w:r w:rsidRPr="00DD2DDB">
        <w:rPr>
          <w:i/>
        </w:rPr>
        <w:t>B</w:t>
      </w:r>
      <w:r w:rsidRPr="00DD2DDB">
        <w:t xml:space="preserve"> mag kiezen</w:t>
      </w:r>
      <w:r w:rsidR="000C00BB" w:rsidRPr="00DD2DDB">
        <w:t xml:space="preserve">, en een lijn die een hoek maakt met </w:t>
      </w:r>
      <w:r w:rsidR="000C00BB" w:rsidRPr="00DD2DDB">
        <w:rPr>
          <w:i/>
        </w:rPr>
        <w:t>AB</w:t>
      </w:r>
      <w:r w:rsidRPr="00DD2DDB">
        <w:t>.</w:t>
      </w:r>
      <w:r w:rsidR="000C00BB" w:rsidRPr="00DD2DDB">
        <w:t xml:space="preserve"> Die hoek</w:t>
      </w:r>
      <w:r w:rsidRPr="00DD2DDB">
        <w:t xml:space="preserve"> </w:t>
      </w:r>
      <w:r w:rsidR="000C00BB" w:rsidRPr="00DD2DDB">
        <w:t xml:space="preserve">(in het plaatje </w:t>
      </w:r>
      <w:r w:rsidRPr="008516C9">
        <w:sym w:font="Symbol" w:char="F0D0"/>
      </w:r>
      <w:r w:rsidRPr="008516C9">
        <w:rPr>
          <w:i/>
        </w:rPr>
        <w:t>BAC</w:t>
      </w:r>
      <w:r w:rsidRPr="008516C9">
        <w:t xml:space="preserve"> </w:t>
      </w:r>
      <w:r w:rsidR="000C00BB">
        <w:t xml:space="preserve">) </w:t>
      </w:r>
      <w:r w:rsidRPr="008516C9">
        <w:t>is de hoek die in tweeën gedeeld moet gaan worden</w:t>
      </w:r>
      <w:r w:rsidRPr="008516C9">
        <w:rPr>
          <w:i/>
        </w:rPr>
        <w:t>.</w:t>
      </w:r>
      <w:r w:rsidRPr="00DD2DDB">
        <w:t xml:space="preserve"> Ook staat er dat punt </w:t>
      </w:r>
      <w:r w:rsidRPr="00DD2DDB">
        <w:rPr>
          <w:i/>
        </w:rPr>
        <w:t>D</w:t>
      </w:r>
      <w:r w:rsidRPr="00DD2DDB">
        <w:t xml:space="preserve"> en </w:t>
      </w:r>
      <w:r w:rsidRPr="00DD2DDB">
        <w:rPr>
          <w:i/>
        </w:rPr>
        <w:t>E</w:t>
      </w:r>
      <w:r w:rsidRPr="00DD2DDB">
        <w:t xml:space="preserve"> op lijn </w:t>
      </w:r>
      <w:r w:rsidRPr="00DD2DDB">
        <w:rPr>
          <w:i/>
        </w:rPr>
        <w:t>A</w:t>
      </w:r>
      <w:r w:rsidR="00964A04" w:rsidRPr="00DD2DDB">
        <w:rPr>
          <w:i/>
        </w:rPr>
        <w:t>C</w:t>
      </w:r>
      <w:r w:rsidR="006A2885" w:rsidRPr="00DD2DDB">
        <w:t xml:space="preserve"> liggen en </w:t>
      </w:r>
      <w:proofErr w:type="gramStart"/>
      <w:r w:rsidR="006A2885" w:rsidRPr="00DD2DDB">
        <w:t>dat</w:t>
      </w:r>
      <w:r w:rsidRPr="00DD2DDB">
        <w:t xml:space="preserve"> </w:t>
      </w:r>
      <w:r w:rsidR="00B3087F" w:rsidRPr="00DD2DDB">
        <w:rPr>
          <w:i/>
        </w:rPr>
        <w:t xml:space="preserve"> </w:t>
      </w:r>
      <w:proofErr w:type="gramEnd"/>
      <w:r w:rsidR="00B3087F" w:rsidRPr="00DD2DDB">
        <w:rPr>
          <w:i/>
        </w:rPr>
        <w:t>AD</w:t>
      </w:r>
      <w:r w:rsidRPr="00DD2DDB">
        <w:t> </w:t>
      </w:r>
      <w:r w:rsidR="006A2885" w:rsidRPr="00DD2DDB">
        <w:t>en</w:t>
      </w:r>
      <w:r w:rsidRPr="00DD2DDB">
        <w:t> </w:t>
      </w:r>
      <w:r w:rsidRPr="00DD2DDB">
        <w:rPr>
          <w:i/>
        </w:rPr>
        <w:t>DE</w:t>
      </w:r>
      <w:r w:rsidR="006A2885" w:rsidRPr="00DD2DDB">
        <w:t xml:space="preserve"> gelijk zijn aan </w:t>
      </w:r>
      <w:r w:rsidR="006A2885" w:rsidRPr="00DD2DDB">
        <w:rPr>
          <w:i/>
        </w:rPr>
        <w:t>AB</w:t>
      </w:r>
      <w:r w:rsidR="006A2885" w:rsidRPr="00DD2DDB">
        <w:t>. P</w:t>
      </w:r>
      <w:r w:rsidRPr="00DD2DDB">
        <w:t>unt </w:t>
      </w:r>
      <w:r w:rsidRPr="00DD2DDB">
        <w:rPr>
          <w:i/>
        </w:rPr>
        <w:t>F</w:t>
      </w:r>
      <w:r w:rsidRPr="00DD2DDB">
        <w:t xml:space="preserve"> </w:t>
      </w:r>
      <w:r w:rsidR="006A2885" w:rsidRPr="00DD2DDB">
        <w:t xml:space="preserve">ligt </w:t>
      </w:r>
      <w:r w:rsidRPr="00DD2DDB">
        <w:t>op lijn </w:t>
      </w:r>
      <w:r w:rsidRPr="00DD2DDB">
        <w:rPr>
          <w:i/>
        </w:rPr>
        <w:t>BE</w:t>
      </w:r>
      <w:r w:rsidRPr="00DD2DDB">
        <w:t xml:space="preserve"> met </w:t>
      </w:r>
      <w:r w:rsidRPr="00DD2DDB">
        <w:rPr>
          <w:i/>
        </w:rPr>
        <w:t>BE</w:t>
      </w:r>
      <w:r w:rsidRPr="00DD2DDB">
        <w:t> = </w:t>
      </w:r>
      <w:r w:rsidRPr="00DD2DDB">
        <w:rPr>
          <w:i/>
        </w:rPr>
        <w:t>BF</w:t>
      </w:r>
      <w:r w:rsidRPr="00DD2DDB">
        <w:t xml:space="preserve">. Lijn </w:t>
      </w:r>
      <w:r w:rsidRPr="00DD2DDB">
        <w:rPr>
          <w:i/>
        </w:rPr>
        <w:t>AF</w:t>
      </w:r>
      <w:r w:rsidRPr="00DD2DDB">
        <w:t xml:space="preserve"> is volgens hem </w:t>
      </w:r>
      <w:r w:rsidR="00FA405F" w:rsidRPr="00DD2DDB">
        <w:t xml:space="preserve">nu </w:t>
      </w:r>
      <w:r w:rsidRPr="00DD2DDB">
        <w:t xml:space="preserve">de gezochte bissectrice. </w:t>
      </w:r>
      <w:proofErr w:type="spellStart"/>
      <w:r w:rsidRPr="008516C9">
        <w:rPr>
          <w:lang w:val="en-US"/>
        </w:rPr>
        <w:t>Zie</w:t>
      </w:r>
      <w:proofErr w:type="spellEnd"/>
      <w:r w:rsidRPr="008516C9">
        <w:rPr>
          <w:lang w:val="en-US"/>
        </w:rPr>
        <w:t xml:space="preserve"> het </w:t>
      </w:r>
      <w:proofErr w:type="spellStart"/>
      <w:r w:rsidRPr="008516C9">
        <w:rPr>
          <w:lang w:val="en-US"/>
        </w:rPr>
        <w:t>onderstaande</w:t>
      </w:r>
      <w:proofErr w:type="spellEnd"/>
      <w:r w:rsidRPr="008516C9">
        <w:rPr>
          <w:lang w:val="en-US"/>
        </w:rPr>
        <w:t xml:space="preserve"> </w:t>
      </w:r>
      <w:proofErr w:type="spellStart"/>
      <w:r w:rsidRPr="008516C9">
        <w:rPr>
          <w:lang w:val="en-US"/>
        </w:rPr>
        <w:t>plaatje</w:t>
      </w:r>
      <w:proofErr w:type="spellEnd"/>
      <w:r w:rsidRPr="008516C9">
        <w:rPr>
          <w:lang w:val="en-US"/>
        </w:rPr>
        <w:t xml:space="preserve"> van </w:t>
      </w:r>
      <w:proofErr w:type="spellStart"/>
      <w:r w:rsidRPr="008516C9">
        <w:rPr>
          <w:lang w:val="en-US"/>
        </w:rPr>
        <w:t>Van</w:t>
      </w:r>
      <w:proofErr w:type="spellEnd"/>
      <w:r w:rsidRPr="008516C9">
        <w:rPr>
          <w:lang w:val="en-US"/>
        </w:rPr>
        <w:t xml:space="preserve"> </w:t>
      </w:r>
      <w:proofErr w:type="spellStart"/>
      <w:r w:rsidRPr="008516C9">
        <w:rPr>
          <w:lang w:val="en-US"/>
        </w:rPr>
        <w:t>Schooten</w:t>
      </w:r>
      <w:proofErr w:type="spellEnd"/>
      <w:r w:rsidRPr="008516C9">
        <w:rPr>
          <w:lang w:val="en-US"/>
        </w:rPr>
        <w:t>.</w:t>
      </w:r>
    </w:p>
    <w:p w:rsidR="008516C9" w:rsidRPr="008516C9" w:rsidRDefault="008516C9" w:rsidP="008516C9">
      <w:pPr>
        <w:rPr>
          <w:lang w:val="en-US"/>
        </w:rPr>
      </w:pPr>
    </w:p>
    <w:p w:rsidR="008516C9" w:rsidRPr="008516C9" w:rsidRDefault="008516C9" w:rsidP="008516C9">
      <w:r w:rsidRPr="008516C9">
        <w:rPr>
          <w:noProof/>
          <w:lang w:eastAsia="nl-NL"/>
        </w:rPr>
        <w:drawing>
          <wp:inline distT="0" distB="0" distL="0" distR="0">
            <wp:extent cx="2573804" cy="3199130"/>
            <wp:effectExtent l="25400" t="0" r="0" b="0"/>
            <wp:docPr id="2" name="Picture 0" descr="plaatjefiguurblz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atjefiguurblz12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7427" cy="320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6C9" w:rsidRPr="008516C9" w:rsidRDefault="008516C9" w:rsidP="008516C9"/>
    <w:p w:rsidR="008516C9" w:rsidRPr="008516C9" w:rsidRDefault="008516C9" w:rsidP="008516C9">
      <w:proofErr w:type="gramStart"/>
      <w:r w:rsidRPr="008516C9">
        <w:t>a</w:t>
      </w:r>
      <w:proofErr w:type="gramEnd"/>
      <w:r w:rsidRPr="008516C9">
        <w:t>)</w:t>
      </w:r>
      <w:r w:rsidRPr="008516C9">
        <w:tab/>
        <w:t xml:space="preserve">Construeer op werkblad 1 op een </w:t>
      </w:r>
      <w:r w:rsidRPr="008516C9">
        <w:rPr>
          <w:i/>
        </w:rPr>
        <w:t>andere</w:t>
      </w:r>
      <w:r w:rsidRPr="008516C9">
        <w:t xml:space="preserve"> manier de bissectrice van </w:t>
      </w:r>
      <w:r w:rsidRPr="008516C9">
        <w:sym w:font="Symbol" w:char="F0D0"/>
      </w:r>
      <w:r w:rsidRPr="008516C9">
        <w:rPr>
          <w:i/>
        </w:rPr>
        <w:t>BAC</w:t>
      </w:r>
      <w:r w:rsidRPr="008516C9">
        <w:t xml:space="preserve">. </w:t>
      </w:r>
      <w:proofErr w:type="gramStart"/>
      <w:r w:rsidRPr="008516C9">
        <w:t>Komt</w:t>
      </w:r>
      <w:proofErr w:type="gramEnd"/>
      <w:r w:rsidRPr="008516C9">
        <w:t xml:space="preserve"> </w:t>
      </w:r>
      <w:r w:rsidRPr="008516C9">
        <w:tab/>
        <w:t xml:space="preserve">jouw bissectrice overeen met die van </w:t>
      </w:r>
      <w:proofErr w:type="spellStart"/>
      <w:r w:rsidRPr="008516C9">
        <w:t>Van</w:t>
      </w:r>
      <w:proofErr w:type="spellEnd"/>
      <w:r w:rsidRPr="008516C9">
        <w:t xml:space="preserve"> </w:t>
      </w:r>
      <w:proofErr w:type="spellStart"/>
      <w:r w:rsidRPr="008516C9">
        <w:t>Schooten</w:t>
      </w:r>
      <w:proofErr w:type="spellEnd"/>
      <w:r w:rsidRPr="008516C9">
        <w:t>?</w:t>
      </w:r>
    </w:p>
    <w:p w:rsidR="008516C9" w:rsidRPr="008516C9" w:rsidRDefault="008516C9" w:rsidP="008516C9"/>
    <w:p w:rsidR="00004E74" w:rsidRPr="00004E74" w:rsidRDefault="008516C9" w:rsidP="00004E74">
      <w:proofErr w:type="gramStart"/>
      <w:r w:rsidRPr="008516C9">
        <w:lastRenderedPageBreak/>
        <w:t>b</w:t>
      </w:r>
      <w:proofErr w:type="gramEnd"/>
      <w:r w:rsidRPr="008516C9">
        <w:t>)</w:t>
      </w:r>
      <w:r w:rsidRPr="008516C9">
        <w:tab/>
        <w:t xml:space="preserve">Laat zien dat de manier van </w:t>
      </w:r>
      <w:proofErr w:type="spellStart"/>
      <w:r w:rsidRPr="008516C9">
        <w:t>Van</w:t>
      </w:r>
      <w:proofErr w:type="spellEnd"/>
      <w:r w:rsidRPr="008516C9">
        <w:t xml:space="preserve"> </w:t>
      </w:r>
      <w:proofErr w:type="spellStart"/>
      <w:r w:rsidRPr="008516C9">
        <w:t>Schooten</w:t>
      </w:r>
      <w:proofErr w:type="spellEnd"/>
      <w:r w:rsidRPr="008516C9">
        <w:t xml:space="preserve"> ook inderdaad een </w:t>
      </w:r>
      <w:r w:rsidRPr="008516C9">
        <w:rPr>
          <w:i/>
        </w:rPr>
        <w:t>constructie</w:t>
      </w:r>
      <w:r w:rsidRPr="008516C9">
        <w:t xml:space="preserve"> is</w:t>
      </w:r>
      <w:r w:rsidR="009871A7">
        <w:t xml:space="preserve"> (dat wil </w:t>
      </w:r>
      <w:r w:rsidR="009871A7">
        <w:tab/>
        <w:t xml:space="preserve">zeggen: uit te voeren met een passer en een latje, dus een liniaal zonder </w:t>
      </w:r>
      <w:r w:rsidR="009871A7">
        <w:tab/>
        <w:t>schaalverdeling, meten mag dus niet!)</w:t>
      </w:r>
      <w:r w:rsidRPr="008516C9">
        <w:t xml:space="preserve">. Doe dat door in het plaatje op werkblad 2 </w:t>
      </w:r>
      <w:r w:rsidR="009871A7">
        <w:tab/>
      </w:r>
      <w:r w:rsidRPr="008516C9">
        <w:t>de constructie</w:t>
      </w:r>
      <w:r w:rsidR="009871A7">
        <w:t xml:space="preserve"> uit te voeren. Schrijf bij elk s</w:t>
      </w:r>
      <w:r w:rsidRPr="008516C9">
        <w:t>tapje in woorden op wat je doet.</w:t>
      </w:r>
    </w:p>
    <w:p w:rsidR="008516C9" w:rsidRPr="008516C9" w:rsidRDefault="008516C9" w:rsidP="008516C9"/>
    <w:p w:rsidR="008516C9" w:rsidRPr="008516C9" w:rsidRDefault="008516C9" w:rsidP="008516C9">
      <w:r w:rsidRPr="008516C9">
        <w:t xml:space="preserve">We gaan nu bewijzen dat de constructie van </w:t>
      </w:r>
      <w:proofErr w:type="spellStart"/>
      <w:r w:rsidRPr="008516C9">
        <w:t>Van</w:t>
      </w:r>
      <w:proofErr w:type="spellEnd"/>
      <w:r w:rsidRPr="008516C9">
        <w:t xml:space="preserve"> </w:t>
      </w:r>
      <w:proofErr w:type="spellStart"/>
      <w:r w:rsidRPr="008516C9">
        <w:t>Schooten</w:t>
      </w:r>
      <w:proofErr w:type="spellEnd"/>
      <w:r w:rsidRPr="008516C9">
        <w:t xml:space="preserve"> inderdaad de bissectrice van </w:t>
      </w:r>
      <w:r w:rsidRPr="008516C9">
        <w:sym w:font="Symbol" w:char="F0D0"/>
      </w:r>
      <w:r w:rsidRPr="008516C9">
        <w:rPr>
          <w:i/>
        </w:rPr>
        <w:t xml:space="preserve">BAC </w:t>
      </w:r>
      <w:r w:rsidRPr="008516C9">
        <w:t>oplevert</w:t>
      </w:r>
      <w:r w:rsidR="006F6FD9">
        <w:t>. Probeer dat eerst zelf. Als je vastloopt, kun je de onderstaande deelvragen doorwerken als hints.</w:t>
      </w:r>
      <w:r w:rsidR="0057515C">
        <w:t xml:space="preserve"> Als het </w:t>
      </w:r>
      <w:r w:rsidR="000828CA">
        <w:t xml:space="preserve">je </w:t>
      </w:r>
      <w:r w:rsidR="0057515C">
        <w:t xml:space="preserve">zelf lukt, kun je </w:t>
      </w:r>
      <w:r w:rsidR="00956BB0">
        <w:t xml:space="preserve">daarna </w:t>
      </w:r>
      <w:r w:rsidR="004644F0">
        <w:t>meteen door naar opgave g</w:t>
      </w:r>
      <w:r w:rsidR="0057515C">
        <w:t>).</w:t>
      </w:r>
    </w:p>
    <w:p w:rsidR="008516C9" w:rsidRPr="008516C9" w:rsidRDefault="008516C9" w:rsidP="008516C9"/>
    <w:p w:rsidR="008516C9" w:rsidRPr="008516C9" w:rsidRDefault="00227F79" w:rsidP="008516C9">
      <w:proofErr w:type="gramStart"/>
      <w:r>
        <w:t>c</w:t>
      </w:r>
      <w:proofErr w:type="gramEnd"/>
      <w:r w:rsidR="008516C9" w:rsidRPr="008516C9">
        <w:t>)</w:t>
      </w:r>
      <w:r w:rsidR="008516C9" w:rsidRPr="008516C9">
        <w:tab/>
        <w:t>Bewijs dat ∆</w:t>
      </w:r>
      <w:r w:rsidR="008516C9" w:rsidRPr="008516C9">
        <w:rPr>
          <w:i/>
        </w:rPr>
        <w:t>EDB</w:t>
      </w:r>
      <w:r w:rsidR="008516C9" w:rsidRPr="008516C9">
        <w:t xml:space="preserve"> gelijkvormig is met ∆</w:t>
      </w:r>
      <w:r w:rsidR="008516C9" w:rsidRPr="008516C9">
        <w:rPr>
          <w:i/>
        </w:rPr>
        <w:t>EAF</w:t>
      </w:r>
      <w:r w:rsidR="008516C9" w:rsidRPr="008516C9">
        <w:t>.</w:t>
      </w:r>
    </w:p>
    <w:p w:rsidR="008516C9" w:rsidRPr="00DD51F0" w:rsidRDefault="00227F79" w:rsidP="008516C9">
      <w:proofErr w:type="gramStart"/>
      <w:r>
        <w:t>d</w:t>
      </w:r>
      <w:proofErr w:type="gramEnd"/>
      <w:r w:rsidR="00DD51F0">
        <w:t>)</w:t>
      </w:r>
      <w:r w:rsidR="00DD51F0">
        <w:tab/>
      </w:r>
      <w:r w:rsidR="008516C9" w:rsidRPr="008516C9">
        <w:t xml:space="preserve">Uit die gelijkvormigheid volgt dat </w:t>
      </w:r>
      <w:r w:rsidR="008516C9" w:rsidRPr="008516C9">
        <w:rPr>
          <w:i/>
        </w:rPr>
        <w:t>BD</w:t>
      </w:r>
      <w:r w:rsidR="008516C9" w:rsidRPr="008516C9">
        <w:t xml:space="preserve"> evenwijdig loopt aan </w:t>
      </w:r>
      <w:r w:rsidR="008516C9" w:rsidRPr="008516C9">
        <w:rPr>
          <w:i/>
        </w:rPr>
        <w:t>FA</w:t>
      </w:r>
      <w:r w:rsidR="00DD51F0">
        <w:rPr>
          <w:i/>
        </w:rPr>
        <w:t>.</w:t>
      </w:r>
      <w:r w:rsidR="00DD51F0">
        <w:t xml:space="preserve"> Laat dat zien.</w:t>
      </w:r>
    </w:p>
    <w:p w:rsidR="008516C9" w:rsidRPr="008516C9" w:rsidRDefault="00227F79" w:rsidP="008516C9">
      <w:pPr>
        <w:rPr>
          <w:i/>
        </w:rPr>
      </w:pPr>
      <w:proofErr w:type="gramStart"/>
      <w:r>
        <w:t>e</w:t>
      </w:r>
      <w:proofErr w:type="gramEnd"/>
      <w:r w:rsidR="008516C9" w:rsidRPr="008516C9">
        <w:t>)</w:t>
      </w:r>
      <w:r w:rsidR="008516C9" w:rsidRPr="008516C9">
        <w:tab/>
        <w:t xml:space="preserve">Gebruik dit gegeven en andere eigenschappen van de figuur die je al zeker weet </w:t>
      </w:r>
      <w:r w:rsidR="008516C9" w:rsidRPr="008516C9">
        <w:tab/>
        <w:t xml:space="preserve">om te bewijzen dat </w:t>
      </w:r>
      <w:r w:rsidR="008516C9" w:rsidRPr="008516C9">
        <w:sym w:font="Symbol" w:char="F0D0"/>
      </w:r>
      <w:r w:rsidR="008516C9" w:rsidRPr="008516C9">
        <w:rPr>
          <w:i/>
        </w:rPr>
        <w:t>BAF</w:t>
      </w:r>
      <w:r w:rsidR="008516C9" w:rsidRPr="008516C9">
        <w:t xml:space="preserve"> = </w:t>
      </w:r>
      <w:r w:rsidR="008516C9" w:rsidRPr="008516C9">
        <w:sym w:font="Symbol" w:char="F0D0"/>
      </w:r>
      <w:r w:rsidR="008516C9" w:rsidRPr="008516C9">
        <w:rPr>
          <w:i/>
        </w:rPr>
        <w:t>FAC.</w:t>
      </w:r>
    </w:p>
    <w:p w:rsidR="008516C9" w:rsidRPr="008516C9" w:rsidRDefault="008516C9" w:rsidP="008516C9"/>
    <w:p w:rsidR="008516C9" w:rsidRPr="008516C9" w:rsidRDefault="008516C9" w:rsidP="008516C9">
      <w:r w:rsidRPr="008516C9">
        <w:t xml:space="preserve">Van </w:t>
      </w:r>
      <w:proofErr w:type="spellStart"/>
      <w:r w:rsidRPr="008516C9">
        <w:t>Schootens</w:t>
      </w:r>
      <w:proofErr w:type="spellEnd"/>
      <w:r w:rsidRPr="008516C9">
        <w:t xml:space="preserve"> bewijs gaat een beetje anders. Hij gebruikt als tussenstap dat ∆</w:t>
      </w:r>
      <w:r w:rsidRPr="008516C9">
        <w:rPr>
          <w:i/>
        </w:rPr>
        <w:t>DBF</w:t>
      </w:r>
      <w:r w:rsidRPr="008516C9">
        <w:t xml:space="preserve"> “</w:t>
      </w:r>
      <w:proofErr w:type="spellStart"/>
      <w:r w:rsidRPr="008516C9">
        <w:t>gelijck</w:t>
      </w:r>
      <w:proofErr w:type="spellEnd"/>
      <w:r w:rsidRPr="008516C9">
        <w:t>” is aan ∆</w:t>
      </w:r>
      <w:r w:rsidRPr="008516C9">
        <w:rPr>
          <w:i/>
        </w:rPr>
        <w:t>BED</w:t>
      </w:r>
      <w:r w:rsidRPr="008516C9">
        <w:t xml:space="preserve">. </w:t>
      </w:r>
    </w:p>
    <w:p w:rsidR="008516C9" w:rsidRPr="008516C9" w:rsidRDefault="00227F79" w:rsidP="008516C9">
      <w:proofErr w:type="gramStart"/>
      <w:r>
        <w:t>f</w:t>
      </w:r>
      <w:proofErr w:type="gramEnd"/>
      <w:r w:rsidR="008516C9" w:rsidRPr="008516C9">
        <w:t>)</w:t>
      </w:r>
      <w:r w:rsidR="008516C9" w:rsidRPr="008516C9">
        <w:tab/>
        <w:t xml:space="preserve">Kijk goed naar het plaatje. Wat bedoelt Van </w:t>
      </w:r>
      <w:proofErr w:type="spellStart"/>
      <w:r w:rsidR="008516C9" w:rsidRPr="008516C9">
        <w:t>Schooten</w:t>
      </w:r>
      <w:proofErr w:type="spellEnd"/>
      <w:r w:rsidR="008516C9" w:rsidRPr="008516C9">
        <w:t xml:space="preserve"> waarschijnlijk met </w:t>
      </w:r>
      <w:r w:rsidR="00DD51F0">
        <w:tab/>
        <w:t>“</w:t>
      </w:r>
      <w:proofErr w:type="spellStart"/>
      <w:r w:rsidR="00DD51F0">
        <w:t>gelijck</w:t>
      </w:r>
      <w:proofErr w:type="spellEnd"/>
      <w:r w:rsidR="00DD51F0">
        <w:t xml:space="preserve">”, </w:t>
      </w:r>
      <w:r w:rsidR="008516C9" w:rsidRPr="008516C9">
        <w:t>denk je? Klopt die bewering? Beargumenteer je antwoord.</w:t>
      </w:r>
    </w:p>
    <w:p w:rsidR="00B378BB" w:rsidRDefault="00B378BB"/>
    <w:p w:rsidR="00E42BEA" w:rsidRDefault="00E42BEA"/>
    <w:p w:rsidR="00E42BEA" w:rsidRDefault="00E42BEA"/>
    <w:p w:rsidR="00092540" w:rsidRDefault="00092540"/>
    <w:p w:rsidR="00A21A6D" w:rsidRDefault="00A21A6D"/>
    <w:p w:rsidR="00092540" w:rsidRDefault="00A21A6D">
      <w:r>
        <w:t xml:space="preserve">Bron van de plaatjes en een stukje interpretatie: Henk </w:t>
      </w:r>
      <w:proofErr w:type="spellStart"/>
      <w:r>
        <w:t>Hietbrink</w:t>
      </w:r>
      <w:proofErr w:type="spellEnd"/>
      <w:r>
        <w:t xml:space="preserve">, </w:t>
      </w:r>
      <w:hyperlink r:id="rId7" w:anchor="opdrachten" w:history="1">
        <w:r w:rsidRPr="00771CBB">
          <w:rPr>
            <w:rStyle w:val="Hyperlink"/>
          </w:rPr>
          <w:t>http://fransvanschooten.nl/fvs_123_ll.htm#opdrachten</w:t>
        </w:r>
      </w:hyperlink>
      <w:proofErr w:type="gramStart"/>
      <w:r>
        <w:t xml:space="preserve">  </w:t>
      </w:r>
      <w:proofErr w:type="gramEnd"/>
    </w:p>
    <w:p w:rsidR="00092540" w:rsidRDefault="00092540"/>
    <w:p w:rsidR="00092540" w:rsidRDefault="00092540"/>
    <w:p w:rsidR="00092540" w:rsidRDefault="00092540"/>
    <w:p w:rsidR="00092540" w:rsidRDefault="00092540"/>
    <w:p w:rsidR="00092540" w:rsidRDefault="00092540" w:rsidP="009C00B5">
      <w:pPr>
        <w:outlineLvl w:val="0"/>
        <w:rPr>
          <w:b/>
        </w:rPr>
      </w:pPr>
      <w:r>
        <w:br w:type="page"/>
      </w:r>
      <w:r>
        <w:rPr>
          <w:b/>
        </w:rPr>
        <w:lastRenderedPageBreak/>
        <w:t>Werkblad 1</w:t>
      </w:r>
    </w:p>
    <w:p w:rsidR="00092540" w:rsidRDefault="00092540">
      <w:pPr>
        <w:rPr>
          <w:b/>
        </w:rPr>
      </w:pPr>
    </w:p>
    <w:p w:rsidR="00092540" w:rsidRDefault="00092540">
      <w:pPr>
        <w:rPr>
          <w:b/>
        </w:rPr>
      </w:pPr>
    </w:p>
    <w:p w:rsidR="00092540" w:rsidRDefault="00092540">
      <w:pPr>
        <w:rPr>
          <w:b/>
        </w:rPr>
      </w:pPr>
    </w:p>
    <w:p w:rsidR="00092540" w:rsidRDefault="00092540">
      <w:pPr>
        <w:rPr>
          <w:b/>
        </w:rPr>
      </w:pPr>
    </w:p>
    <w:p w:rsidR="00092540" w:rsidRDefault="00092540">
      <w:pPr>
        <w:rPr>
          <w:b/>
        </w:rPr>
      </w:pPr>
    </w:p>
    <w:p w:rsidR="008516C9" w:rsidRPr="00092540" w:rsidRDefault="008516C9"/>
    <w:p w:rsidR="00092540" w:rsidRDefault="00092540">
      <w:r>
        <w:rPr>
          <w:noProof/>
          <w:lang w:eastAsia="nl-NL"/>
        </w:rPr>
        <w:drawing>
          <wp:inline distT="0" distB="0" distL="0" distR="0">
            <wp:extent cx="5270500" cy="6823075"/>
            <wp:effectExtent l="25400" t="0" r="0" b="0"/>
            <wp:docPr id="5" name="Picture 4" descr="123_f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_fig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82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540" w:rsidRPr="00092540" w:rsidRDefault="00092540" w:rsidP="009C00B5">
      <w:pPr>
        <w:outlineLvl w:val="0"/>
        <w:rPr>
          <w:b/>
        </w:rPr>
      </w:pPr>
      <w:r>
        <w:br w:type="page"/>
      </w:r>
      <w:r>
        <w:rPr>
          <w:b/>
        </w:rPr>
        <w:t>Werkblad 2</w:t>
      </w:r>
    </w:p>
    <w:p w:rsidR="00902AE8" w:rsidRPr="008516C9" w:rsidRDefault="00092540">
      <w:r>
        <w:rPr>
          <w:noProof/>
          <w:lang w:eastAsia="nl-NL"/>
        </w:rPr>
        <w:drawing>
          <wp:inline distT="0" distB="0" distL="0" distR="0">
            <wp:extent cx="4526431" cy="4441084"/>
            <wp:effectExtent l="0" t="0" r="0" b="0"/>
            <wp:docPr id="6" name="Picture 5" descr="opgave6bwerkbl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gave6bwerkbla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6431" cy="4441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2AE8" w:rsidRPr="008516C9" w:rsidSect="0087100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CA"/>
    <w:rsid w:val="00004E74"/>
    <w:rsid w:val="000828CA"/>
    <w:rsid w:val="00092540"/>
    <w:rsid w:val="000C00BB"/>
    <w:rsid w:val="00227F79"/>
    <w:rsid w:val="002E6876"/>
    <w:rsid w:val="003564EF"/>
    <w:rsid w:val="003E4AD1"/>
    <w:rsid w:val="0042539A"/>
    <w:rsid w:val="004644F0"/>
    <w:rsid w:val="0057515C"/>
    <w:rsid w:val="005A1AE6"/>
    <w:rsid w:val="006A2885"/>
    <w:rsid w:val="006F2AC0"/>
    <w:rsid w:val="006F6FD9"/>
    <w:rsid w:val="00705485"/>
    <w:rsid w:val="00762DCA"/>
    <w:rsid w:val="00806D61"/>
    <w:rsid w:val="008516C9"/>
    <w:rsid w:val="0094779C"/>
    <w:rsid w:val="00956BB0"/>
    <w:rsid w:val="00964A04"/>
    <w:rsid w:val="009871A7"/>
    <w:rsid w:val="00994418"/>
    <w:rsid w:val="009C00B5"/>
    <w:rsid w:val="00A21A6D"/>
    <w:rsid w:val="00B3087F"/>
    <w:rsid w:val="00B378BB"/>
    <w:rsid w:val="00D61922"/>
    <w:rsid w:val="00DD2DDB"/>
    <w:rsid w:val="00DD51F0"/>
    <w:rsid w:val="00E42BEA"/>
    <w:rsid w:val="00FA40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902AE8"/>
    <w:rPr>
      <w:rFonts w:ascii="Garamond" w:hAnsi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1A6D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rsid w:val="009C00B5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9C00B5"/>
    <w:rPr>
      <w:rFonts w:ascii="Lucida Grande" w:hAnsi="Lucida Grande"/>
    </w:rPr>
  </w:style>
  <w:style w:type="paragraph" w:styleId="BalloonText">
    <w:name w:val="Balloon Text"/>
    <w:basedOn w:val="Normal"/>
    <w:link w:val="BalloonTextChar"/>
    <w:rsid w:val="00DD2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902AE8"/>
    <w:rPr>
      <w:rFonts w:ascii="Garamond" w:hAnsi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1A6D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rsid w:val="009C00B5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9C00B5"/>
    <w:rPr>
      <w:rFonts w:ascii="Lucida Grande" w:hAnsi="Lucida Grande"/>
    </w:rPr>
  </w:style>
  <w:style w:type="paragraph" w:styleId="BalloonText">
    <w:name w:val="Balloon Text"/>
    <w:basedOn w:val="Normal"/>
    <w:link w:val="BalloonTextChar"/>
    <w:rsid w:val="00DD2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://fransvanschooten.nl/fvs_123_ll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ADE5FD97.dotm</Template>
  <TotalTime>0</TotalTime>
  <Pages>4</Pages>
  <Words>367</Words>
  <Characters>2021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Meetkundige constructies met Frans van Schooten jr. (1615 – 1660)</vt:lpstr>
      <vt:lpstr>Geschikt voor vwo 5/6 met wiskunde B.</vt:lpstr>
      <vt:lpstr>Werkblad 1</vt:lpstr>
      <vt:lpstr>Werkblad 2</vt:lpstr>
    </vt:vector>
  </TitlesOfParts>
  <Company>Universiteit Leiden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Daems</dc:creator>
  <cp:keywords/>
  <cp:lastModifiedBy>Heiden-Bergsteijn, J.M. van der</cp:lastModifiedBy>
  <cp:revision>2</cp:revision>
  <cp:lastPrinted>2014-02-11T09:55:00Z</cp:lastPrinted>
  <dcterms:created xsi:type="dcterms:W3CDTF">2014-02-11T09:56:00Z</dcterms:created>
  <dcterms:modified xsi:type="dcterms:W3CDTF">2014-02-11T09:56:00Z</dcterms:modified>
</cp:coreProperties>
</file>