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E3" w:rsidRPr="00626BC7" w:rsidRDefault="00010640" w:rsidP="00373FE3">
      <w:pPr>
        <w:pStyle w:val="Heading1"/>
        <w:rPr>
          <w:color w:val="FF0000"/>
          <w:sz w:val="36"/>
          <w:szCs w:val="36"/>
          <w:lang w:val="en-GB"/>
        </w:rPr>
      </w:pPr>
      <w:r w:rsidRPr="00626BC7">
        <w:rPr>
          <w:color w:val="FF0000"/>
          <w:sz w:val="36"/>
          <w:szCs w:val="36"/>
          <w:lang w:val="en-GB"/>
        </w:rPr>
        <w:t xml:space="preserve">Forest and </w:t>
      </w:r>
      <w:r w:rsidR="007E58D2" w:rsidRPr="00626BC7">
        <w:rPr>
          <w:color w:val="FF0000"/>
          <w:sz w:val="36"/>
          <w:szCs w:val="36"/>
          <w:lang w:val="en-GB"/>
        </w:rPr>
        <w:t xml:space="preserve">Timber </w:t>
      </w:r>
      <w:r w:rsidR="00626BC7">
        <w:rPr>
          <w:color w:val="FF0000"/>
          <w:sz w:val="36"/>
          <w:szCs w:val="36"/>
          <w:lang w:val="en-GB"/>
        </w:rPr>
        <w:t xml:space="preserve">Management </w:t>
      </w:r>
      <w:r w:rsidR="00626BC7">
        <w:rPr>
          <w:color w:val="FF0000"/>
          <w:sz w:val="36"/>
          <w:szCs w:val="36"/>
          <w:lang w:val="en-GB"/>
        </w:rPr>
        <w:br/>
      </w:r>
      <w:r w:rsidRPr="00626BC7">
        <w:rPr>
          <w:color w:val="FF0000"/>
          <w:sz w:val="36"/>
          <w:szCs w:val="36"/>
          <w:lang w:val="en-GB"/>
        </w:rPr>
        <w:t>Handout for Students</w:t>
      </w:r>
    </w:p>
    <w:p w:rsidR="00373FE3" w:rsidRPr="003F04EF" w:rsidRDefault="00373FE3" w:rsidP="00373FE3">
      <w:pPr>
        <w:rPr>
          <w:lang w:val="en-GB"/>
        </w:rPr>
      </w:pPr>
    </w:p>
    <w:p w:rsidR="00010640" w:rsidRPr="003F04EF" w:rsidRDefault="00A73540" w:rsidP="00A11DF6">
      <w:pPr>
        <w:rPr>
          <w:noProof/>
          <w:lang w:val="en-GB" w:eastAsia="de-AT"/>
        </w:rPr>
      </w:pPr>
      <w:r w:rsidRPr="003F04EF">
        <w:rPr>
          <w:noProof/>
          <w:lang w:val="nl-NL" w:eastAsia="nl-NL"/>
        </w:rPr>
        <w:drawing>
          <wp:anchor distT="0" distB="0" distL="114300" distR="114300" simplePos="0" relativeHeight="251657216" behindDoc="1" locked="0" layoutInCell="1" allowOverlap="1">
            <wp:simplePos x="0" y="0"/>
            <wp:positionH relativeFrom="column">
              <wp:posOffset>3879215</wp:posOffset>
            </wp:positionH>
            <wp:positionV relativeFrom="paragraph">
              <wp:posOffset>51435</wp:posOffset>
            </wp:positionV>
            <wp:extent cx="2210435" cy="1847215"/>
            <wp:effectExtent l="57150" t="38100" r="37465" b="19685"/>
            <wp:wrapTight wrapText="bothSides">
              <wp:wrapPolygon edited="0">
                <wp:start x="-558" y="-446"/>
                <wp:lineTo x="-558" y="21830"/>
                <wp:lineTo x="21966" y="21830"/>
                <wp:lineTo x="21966" y="-446"/>
                <wp:lineTo x="-558" y="-446"/>
              </wp:wrapPolygon>
            </wp:wrapTight>
            <wp:docPr id="8" name="Grafik 0" descr="Stamm_schnit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m_schnitt_klein.jpg"/>
                    <pic:cNvPicPr/>
                  </pic:nvPicPr>
                  <pic:blipFill>
                    <a:blip r:embed="rId9" cstate="print"/>
                    <a:srcRect l="6969"/>
                    <a:stretch>
                      <a:fillRect/>
                    </a:stretch>
                  </pic:blipFill>
                  <pic:spPr>
                    <a:xfrm>
                      <a:off x="0" y="0"/>
                      <a:ext cx="2210435" cy="1847215"/>
                    </a:xfrm>
                    <a:prstGeom prst="rect">
                      <a:avLst/>
                    </a:prstGeom>
                    <a:ln w="38100">
                      <a:solidFill>
                        <a:schemeClr val="bg1">
                          <a:lumMod val="75000"/>
                        </a:schemeClr>
                      </a:solidFill>
                    </a:ln>
                  </pic:spPr>
                </pic:pic>
              </a:graphicData>
            </a:graphic>
          </wp:anchor>
        </w:drawing>
      </w:r>
      <w:r w:rsidR="00010640" w:rsidRPr="003F04EF">
        <w:rPr>
          <w:noProof/>
          <w:lang w:val="en-GB" w:eastAsia="de-AT"/>
        </w:rPr>
        <w:t>You are employees of the Austrian Bundesforste (a company managing natural resources</w:t>
      </w:r>
      <w:r w:rsidR="007E58D2" w:rsidRPr="003F04EF">
        <w:rPr>
          <w:noProof/>
          <w:lang w:val="en-GB" w:eastAsia="de-AT"/>
        </w:rPr>
        <w:t>, mainly</w:t>
      </w:r>
      <w:r w:rsidR="00A76DBF" w:rsidRPr="003F04EF">
        <w:rPr>
          <w:noProof/>
          <w:lang w:val="en-GB" w:eastAsia="de-AT"/>
        </w:rPr>
        <w:t xml:space="preserve"> focusing on</w:t>
      </w:r>
      <w:r w:rsidR="007E58D2" w:rsidRPr="003F04EF">
        <w:rPr>
          <w:noProof/>
          <w:lang w:val="en-GB" w:eastAsia="de-AT"/>
        </w:rPr>
        <w:t xml:space="preserve"> forest management,</w:t>
      </w:r>
      <w:r w:rsidR="00010640" w:rsidRPr="003F04EF">
        <w:rPr>
          <w:noProof/>
          <w:lang w:val="en-GB" w:eastAsia="de-AT"/>
        </w:rPr>
        <w:t xml:space="preserve"> on behalf of the Austrian federal government) and are responsible for the forest and </w:t>
      </w:r>
      <w:r w:rsidR="007E58D2" w:rsidRPr="003F04EF">
        <w:rPr>
          <w:noProof/>
          <w:lang w:val="en-GB" w:eastAsia="de-AT"/>
        </w:rPr>
        <w:t>timber</w:t>
      </w:r>
      <w:r w:rsidR="00A76DBF" w:rsidRPr="003F04EF">
        <w:rPr>
          <w:noProof/>
          <w:lang w:val="en-GB" w:eastAsia="de-AT"/>
        </w:rPr>
        <w:t xml:space="preserve"> management of a privately owned piece of land</w:t>
      </w:r>
      <w:r w:rsidR="00010640" w:rsidRPr="003F04EF">
        <w:rPr>
          <w:noProof/>
          <w:lang w:val="en-GB" w:eastAsia="de-AT"/>
        </w:rPr>
        <w:t xml:space="preserve">. </w:t>
      </w:r>
    </w:p>
    <w:p w:rsidR="00010640" w:rsidRDefault="00010640" w:rsidP="00A11DF6">
      <w:pPr>
        <w:rPr>
          <w:noProof/>
          <w:lang w:val="en-GB" w:eastAsia="de-AT"/>
        </w:rPr>
      </w:pPr>
      <w:r w:rsidRPr="003F04EF">
        <w:rPr>
          <w:noProof/>
          <w:lang w:val="en-GB" w:eastAsia="de-AT"/>
        </w:rPr>
        <w:t>The landlord wishes the deforestation of a</w:t>
      </w:r>
      <w:r w:rsidR="007E58D2" w:rsidRPr="003F04EF">
        <w:rPr>
          <w:noProof/>
          <w:lang w:val="en-GB" w:eastAsia="de-AT"/>
        </w:rPr>
        <w:t xml:space="preserve"> forest </w:t>
      </w:r>
      <w:r w:rsidR="00A73540" w:rsidRPr="003F04EF">
        <w:rPr>
          <w:noProof/>
          <w:lang w:val="en-GB" w:eastAsia="de-AT"/>
        </w:rPr>
        <w:t>area</w:t>
      </w:r>
      <w:r w:rsidR="007E58D2" w:rsidRPr="003F04EF">
        <w:rPr>
          <w:noProof/>
          <w:lang w:val="en-GB" w:eastAsia="de-AT"/>
        </w:rPr>
        <w:t xml:space="preserve"> as well as the af</w:t>
      </w:r>
      <w:r w:rsidRPr="003F04EF">
        <w:rPr>
          <w:noProof/>
          <w:lang w:val="en-GB" w:eastAsia="de-AT"/>
        </w:rPr>
        <w:t xml:space="preserve">forestation of </w:t>
      </w:r>
      <w:r w:rsidR="00DC6C8A" w:rsidRPr="003F04EF">
        <w:rPr>
          <w:noProof/>
          <w:lang w:val="en-GB" w:eastAsia="de-AT"/>
        </w:rPr>
        <w:t xml:space="preserve">a felling site. For this, calculations are necessary. </w:t>
      </w:r>
    </w:p>
    <w:p w:rsidR="00146F1E" w:rsidRDefault="00F62B62" w:rsidP="00A11DF6">
      <w:pPr>
        <w:rPr>
          <w:noProof/>
          <w:lang w:val="en-GB" w:eastAsia="de-AT"/>
        </w:rPr>
      </w:pPr>
      <w:r>
        <w:rPr>
          <w:noProof/>
          <w:lang w:val="nl-NL" w:eastAsia="nl-NL"/>
        </w:rPr>
        <mc:AlternateContent>
          <mc:Choice Requires="wps">
            <w:drawing>
              <wp:anchor distT="0" distB="0" distL="114300" distR="114300" simplePos="0" relativeHeight="251658240" behindDoc="1" locked="0" layoutInCell="1" allowOverlap="1">
                <wp:simplePos x="0" y="0"/>
                <wp:positionH relativeFrom="column">
                  <wp:posOffset>4364990</wp:posOffset>
                </wp:positionH>
                <wp:positionV relativeFrom="paragraph">
                  <wp:posOffset>135890</wp:posOffset>
                </wp:positionV>
                <wp:extent cx="1381125" cy="241300"/>
                <wp:effectExtent l="0" t="0" r="9525" b="6350"/>
                <wp:wrapTight wrapText="bothSides">
                  <wp:wrapPolygon edited="0">
                    <wp:start x="0" y="0"/>
                    <wp:lineTo x="0" y="20463"/>
                    <wp:lineTo x="21451" y="20463"/>
                    <wp:lineTo x="21451" y="0"/>
                    <wp:lineTo x="0" y="0"/>
                  </wp:wrapPolygon>
                </wp:wrapTight>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B47" w:rsidRPr="00730AEB" w:rsidRDefault="00730AEB" w:rsidP="00027B47">
                            <w:pPr>
                              <w:rPr>
                                <w:lang w:val="de-AT"/>
                              </w:rPr>
                            </w:pPr>
                            <w:r w:rsidRPr="00730AEB">
                              <w:rPr>
                                <w:b/>
                                <w:i/>
                                <w:lang w:val="de-AT"/>
                              </w:rPr>
                              <w:t>mascil</w:t>
                            </w:r>
                            <w:r>
                              <w:rPr>
                                <w:i/>
                                <w:lang w:val="de-AT"/>
                              </w:rPr>
                              <w:t>-Team Austria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343.7pt;margin-top:10.7pt;width:108.7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" fillcolor="white [3201]" stroked="f" strokeweight=".5pt">
                <v:path arrowok="t"/>
                <v:textbox>
                  <w:txbxContent>
                    <w:p w:rsidR="00027B47" w:rsidRPr="00730AEB" w:rsidRDefault="00730AEB" w:rsidP="00027B47">
                      <w:pPr>
                        <w:rPr>
                          <w:lang w:val="de-AT"/>
                        </w:rPr>
                      </w:pPr>
                      <w:r w:rsidRPr="00730AEB">
                        <w:rPr>
                          <w:b/>
                          <w:i/>
                          <w:lang w:val="de-AT"/>
                        </w:rPr>
                        <w:t>mascil</w:t>
                      </w:r>
                      <w:r>
                        <w:rPr>
                          <w:i/>
                          <w:lang w:val="de-AT"/>
                        </w:rPr>
                        <w:t>-Team Austria</w:t>
                      </w:r>
                    </w:p>
                  </w:txbxContent>
                </v:textbox>
                <w10:wrap type="tight"/>
              </v:shape>
            </w:pict>
          </mc:Fallback>
        </mc:AlternateContent>
      </w:r>
    </w:p>
    <w:p w:rsidR="00355013" w:rsidRPr="00160C4F" w:rsidRDefault="00355013" w:rsidP="00355013">
      <w:pPr>
        <w:pStyle w:val="ListParagraph"/>
        <w:numPr>
          <w:ilvl w:val="0"/>
          <w:numId w:val="14"/>
        </w:numPr>
        <w:ind w:left="426"/>
        <w:rPr>
          <w:noProof/>
          <w:lang w:val="en-GB" w:eastAsia="de-AT"/>
        </w:rPr>
      </w:pPr>
      <w:r w:rsidRPr="00160C4F">
        <w:rPr>
          <w:lang w:val="en-GB"/>
        </w:rPr>
        <w:t>Do some literature studies to collect background information about forests in your area to model the landlord’s land. Investigate the plant and tree diversity, and together with literature studies estimate whether the forest and plant communities are of a pioneer type, an intermediate type or a climax type.</w:t>
      </w:r>
    </w:p>
    <w:p w:rsidR="00355013" w:rsidRDefault="00355013" w:rsidP="00355013">
      <w:pPr>
        <w:pStyle w:val="ListParagraph"/>
        <w:ind w:left="426"/>
        <w:rPr>
          <w:noProof/>
          <w:lang w:val="en-GB" w:eastAsia="de-AT"/>
        </w:rPr>
      </w:pPr>
    </w:p>
    <w:p w:rsidR="00DC6C8A" w:rsidRPr="003F04EF" w:rsidRDefault="00DC6C8A" w:rsidP="00A76DBF">
      <w:pPr>
        <w:pStyle w:val="ListParagraph"/>
        <w:numPr>
          <w:ilvl w:val="0"/>
          <w:numId w:val="14"/>
        </w:numPr>
        <w:ind w:left="426"/>
        <w:rPr>
          <w:noProof/>
          <w:lang w:val="en-GB" w:eastAsia="de-AT"/>
        </w:rPr>
      </w:pPr>
      <w:r w:rsidRPr="003F04EF">
        <w:rPr>
          <w:noProof/>
          <w:lang w:val="en-GB" w:eastAsia="de-AT"/>
        </w:rPr>
        <w:t>Table 1 provides the diamete</w:t>
      </w:r>
      <w:r w:rsidR="00A76DBF" w:rsidRPr="003F04EF">
        <w:rPr>
          <w:noProof/>
          <w:lang w:val="en-GB" w:eastAsia="de-AT"/>
        </w:rPr>
        <w:t>r</w:t>
      </w:r>
      <w:r w:rsidRPr="003F04EF">
        <w:rPr>
          <w:noProof/>
          <w:lang w:val="en-GB" w:eastAsia="de-AT"/>
        </w:rPr>
        <w:t xml:space="preserve">s at breast height (DBH) and total height of </w:t>
      </w:r>
      <w:r w:rsidR="00A73540" w:rsidRPr="003F04EF">
        <w:rPr>
          <w:noProof/>
          <w:lang w:val="en-GB" w:eastAsia="de-AT"/>
        </w:rPr>
        <w:t xml:space="preserve">twenty 60-year-old spruces </w:t>
      </w:r>
      <w:r w:rsidRPr="003F04EF">
        <w:rPr>
          <w:noProof/>
          <w:lang w:val="en-GB" w:eastAsia="de-AT"/>
        </w:rPr>
        <w:t xml:space="preserve"> </w:t>
      </w:r>
      <w:r w:rsidR="00A73540" w:rsidRPr="003F04EF">
        <w:rPr>
          <w:noProof/>
          <w:lang w:val="en-GB" w:eastAsia="de-AT"/>
        </w:rPr>
        <w:t>in the forest area to be deforested.</w:t>
      </w:r>
    </w:p>
    <w:tbl>
      <w:tblPr>
        <w:tblStyle w:val="TableGrid"/>
        <w:tblW w:w="0" w:type="auto"/>
        <w:jc w:val="center"/>
        <w:tblLook w:val="04A0" w:firstRow="1" w:lastRow="0" w:firstColumn="1" w:lastColumn="0" w:noHBand="0" w:noVBand="1"/>
      </w:tblPr>
      <w:tblGrid>
        <w:gridCol w:w="837"/>
        <w:gridCol w:w="837"/>
        <w:gridCol w:w="837"/>
        <w:gridCol w:w="837"/>
        <w:gridCol w:w="837"/>
        <w:gridCol w:w="837"/>
        <w:gridCol w:w="838"/>
        <w:gridCol w:w="838"/>
        <w:gridCol w:w="838"/>
        <w:gridCol w:w="838"/>
        <w:gridCol w:w="838"/>
      </w:tblGrid>
      <w:tr w:rsidR="00027B47" w:rsidRPr="003F04EF" w:rsidTr="00F42286">
        <w:trPr>
          <w:jc w:val="center"/>
        </w:trPr>
        <w:tc>
          <w:tcPr>
            <w:tcW w:w="837" w:type="dxa"/>
          </w:tcPr>
          <w:p w:rsidR="00811FF5" w:rsidRPr="003F04EF" w:rsidRDefault="00811FF5" w:rsidP="00811FF5">
            <w:pPr>
              <w:rPr>
                <w:lang w:val="en-GB"/>
              </w:rPr>
            </w:pPr>
          </w:p>
        </w:tc>
        <w:tc>
          <w:tcPr>
            <w:tcW w:w="837" w:type="dxa"/>
            <w:shd w:val="clear" w:color="auto" w:fill="EAF1DD" w:themeFill="accent3" w:themeFillTint="33"/>
          </w:tcPr>
          <w:p w:rsidR="00811FF5" w:rsidRPr="003F04EF" w:rsidRDefault="00811FF5" w:rsidP="00811FF5">
            <w:pPr>
              <w:rPr>
                <w:lang w:val="en-GB"/>
              </w:rPr>
            </w:pPr>
            <w:r w:rsidRPr="003F04EF">
              <w:rPr>
                <w:lang w:val="en-GB"/>
              </w:rPr>
              <w:t>F1</w:t>
            </w:r>
          </w:p>
        </w:tc>
        <w:tc>
          <w:tcPr>
            <w:tcW w:w="837" w:type="dxa"/>
            <w:shd w:val="clear" w:color="auto" w:fill="EAF1DD" w:themeFill="accent3" w:themeFillTint="33"/>
          </w:tcPr>
          <w:p w:rsidR="00811FF5" w:rsidRPr="003F04EF" w:rsidRDefault="00811FF5" w:rsidP="00811FF5">
            <w:pPr>
              <w:rPr>
                <w:lang w:val="en-GB"/>
              </w:rPr>
            </w:pPr>
            <w:r w:rsidRPr="003F04EF">
              <w:rPr>
                <w:lang w:val="en-GB"/>
              </w:rPr>
              <w:t>F2</w:t>
            </w:r>
          </w:p>
        </w:tc>
        <w:tc>
          <w:tcPr>
            <w:tcW w:w="837" w:type="dxa"/>
            <w:shd w:val="clear" w:color="auto" w:fill="EAF1DD" w:themeFill="accent3" w:themeFillTint="33"/>
          </w:tcPr>
          <w:p w:rsidR="00811FF5" w:rsidRPr="003F04EF" w:rsidRDefault="00811FF5" w:rsidP="00811FF5">
            <w:pPr>
              <w:rPr>
                <w:lang w:val="en-GB"/>
              </w:rPr>
            </w:pPr>
            <w:r w:rsidRPr="003F04EF">
              <w:rPr>
                <w:lang w:val="en-GB"/>
              </w:rPr>
              <w:t>F3</w:t>
            </w:r>
          </w:p>
        </w:tc>
        <w:tc>
          <w:tcPr>
            <w:tcW w:w="837" w:type="dxa"/>
            <w:shd w:val="clear" w:color="auto" w:fill="EAF1DD" w:themeFill="accent3" w:themeFillTint="33"/>
          </w:tcPr>
          <w:p w:rsidR="00811FF5" w:rsidRPr="003F04EF" w:rsidRDefault="00811FF5" w:rsidP="00811FF5">
            <w:pPr>
              <w:rPr>
                <w:lang w:val="en-GB"/>
              </w:rPr>
            </w:pPr>
            <w:r w:rsidRPr="003F04EF">
              <w:rPr>
                <w:lang w:val="en-GB"/>
              </w:rPr>
              <w:t>F4</w:t>
            </w:r>
          </w:p>
        </w:tc>
        <w:tc>
          <w:tcPr>
            <w:tcW w:w="837" w:type="dxa"/>
            <w:shd w:val="clear" w:color="auto" w:fill="EAF1DD" w:themeFill="accent3" w:themeFillTint="33"/>
          </w:tcPr>
          <w:p w:rsidR="00811FF5" w:rsidRPr="003F04EF" w:rsidRDefault="00811FF5" w:rsidP="00811FF5">
            <w:pPr>
              <w:rPr>
                <w:lang w:val="en-GB"/>
              </w:rPr>
            </w:pPr>
            <w:r w:rsidRPr="003F04EF">
              <w:rPr>
                <w:lang w:val="en-GB"/>
              </w:rPr>
              <w:t>F5</w:t>
            </w:r>
          </w:p>
        </w:tc>
        <w:tc>
          <w:tcPr>
            <w:tcW w:w="838" w:type="dxa"/>
            <w:shd w:val="clear" w:color="auto" w:fill="EAF1DD" w:themeFill="accent3" w:themeFillTint="33"/>
          </w:tcPr>
          <w:p w:rsidR="00811FF5" w:rsidRPr="003F04EF" w:rsidRDefault="00811FF5" w:rsidP="00811FF5">
            <w:pPr>
              <w:rPr>
                <w:lang w:val="en-GB"/>
              </w:rPr>
            </w:pPr>
            <w:r w:rsidRPr="003F04EF">
              <w:rPr>
                <w:lang w:val="en-GB"/>
              </w:rPr>
              <w:t>F6</w:t>
            </w:r>
          </w:p>
        </w:tc>
        <w:tc>
          <w:tcPr>
            <w:tcW w:w="838" w:type="dxa"/>
            <w:shd w:val="clear" w:color="auto" w:fill="EAF1DD" w:themeFill="accent3" w:themeFillTint="33"/>
          </w:tcPr>
          <w:p w:rsidR="00811FF5" w:rsidRPr="003F04EF" w:rsidRDefault="00811FF5" w:rsidP="00811FF5">
            <w:pPr>
              <w:rPr>
                <w:lang w:val="en-GB"/>
              </w:rPr>
            </w:pPr>
            <w:r w:rsidRPr="003F04EF">
              <w:rPr>
                <w:lang w:val="en-GB"/>
              </w:rPr>
              <w:t>F7</w:t>
            </w:r>
          </w:p>
        </w:tc>
        <w:tc>
          <w:tcPr>
            <w:tcW w:w="838" w:type="dxa"/>
            <w:shd w:val="clear" w:color="auto" w:fill="EAF1DD" w:themeFill="accent3" w:themeFillTint="33"/>
          </w:tcPr>
          <w:p w:rsidR="00811FF5" w:rsidRPr="003F04EF" w:rsidRDefault="00811FF5" w:rsidP="00811FF5">
            <w:pPr>
              <w:rPr>
                <w:lang w:val="en-GB"/>
              </w:rPr>
            </w:pPr>
            <w:r w:rsidRPr="003F04EF">
              <w:rPr>
                <w:lang w:val="en-GB"/>
              </w:rPr>
              <w:t>F8</w:t>
            </w:r>
          </w:p>
        </w:tc>
        <w:tc>
          <w:tcPr>
            <w:tcW w:w="838" w:type="dxa"/>
            <w:shd w:val="clear" w:color="auto" w:fill="EAF1DD" w:themeFill="accent3" w:themeFillTint="33"/>
          </w:tcPr>
          <w:p w:rsidR="00811FF5" w:rsidRPr="003F04EF" w:rsidRDefault="00811FF5" w:rsidP="00811FF5">
            <w:pPr>
              <w:rPr>
                <w:lang w:val="en-GB"/>
              </w:rPr>
            </w:pPr>
            <w:r w:rsidRPr="003F04EF">
              <w:rPr>
                <w:lang w:val="en-GB"/>
              </w:rPr>
              <w:t>F9</w:t>
            </w:r>
          </w:p>
        </w:tc>
        <w:tc>
          <w:tcPr>
            <w:tcW w:w="838" w:type="dxa"/>
            <w:shd w:val="clear" w:color="auto" w:fill="EAF1DD" w:themeFill="accent3" w:themeFillTint="33"/>
          </w:tcPr>
          <w:p w:rsidR="00811FF5" w:rsidRPr="003F04EF" w:rsidRDefault="00811FF5" w:rsidP="00811FF5">
            <w:pPr>
              <w:rPr>
                <w:lang w:val="en-GB"/>
              </w:rPr>
            </w:pPr>
            <w:r w:rsidRPr="003F04EF">
              <w:rPr>
                <w:lang w:val="en-GB"/>
              </w:rPr>
              <w:t>F10</w:t>
            </w:r>
          </w:p>
        </w:tc>
      </w:tr>
      <w:tr w:rsidR="00F42286" w:rsidRPr="003F04EF" w:rsidTr="00F42286">
        <w:trPr>
          <w:jc w:val="center"/>
        </w:trPr>
        <w:tc>
          <w:tcPr>
            <w:tcW w:w="837" w:type="dxa"/>
            <w:shd w:val="clear" w:color="auto" w:fill="FDE9D9" w:themeFill="accent6" w:themeFillTint="33"/>
          </w:tcPr>
          <w:p w:rsidR="00811FF5" w:rsidRPr="003F04EF" w:rsidRDefault="00A73540" w:rsidP="00811FF5">
            <w:pPr>
              <w:rPr>
                <w:lang w:val="en-GB"/>
              </w:rPr>
            </w:pPr>
            <w:r w:rsidRPr="003F04EF">
              <w:rPr>
                <w:lang w:val="en-GB"/>
              </w:rPr>
              <w:t>DBH</w:t>
            </w:r>
          </w:p>
        </w:tc>
        <w:tc>
          <w:tcPr>
            <w:tcW w:w="837" w:type="dxa"/>
          </w:tcPr>
          <w:p w:rsidR="00811FF5" w:rsidRPr="003F04EF" w:rsidRDefault="00811FF5" w:rsidP="00811FF5">
            <w:pPr>
              <w:rPr>
                <w:lang w:val="en-GB"/>
              </w:rPr>
            </w:pPr>
            <w:r w:rsidRPr="003F04EF">
              <w:rPr>
                <w:lang w:val="en-GB"/>
              </w:rPr>
              <w:t>15,1</w:t>
            </w:r>
          </w:p>
        </w:tc>
        <w:tc>
          <w:tcPr>
            <w:tcW w:w="837" w:type="dxa"/>
          </w:tcPr>
          <w:p w:rsidR="00811FF5" w:rsidRPr="003F04EF" w:rsidRDefault="00811FF5" w:rsidP="00811FF5">
            <w:pPr>
              <w:rPr>
                <w:lang w:val="en-GB"/>
              </w:rPr>
            </w:pPr>
            <w:r w:rsidRPr="003F04EF">
              <w:rPr>
                <w:lang w:val="en-GB"/>
              </w:rPr>
              <w:t>15,1</w:t>
            </w:r>
          </w:p>
        </w:tc>
        <w:tc>
          <w:tcPr>
            <w:tcW w:w="837" w:type="dxa"/>
          </w:tcPr>
          <w:p w:rsidR="00811FF5" w:rsidRPr="003F04EF" w:rsidRDefault="00811FF5" w:rsidP="00811FF5">
            <w:pPr>
              <w:rPr>
                <w:lang w:val="en-GB"/>
              </w:rPr>
            </w:pPr>
            <w:r w:rsidRPr="003F04EF">
              <w:rPr>
                <w:lang w:val="en-GB"/>
              </w:rPr>
              <w:t>15,3</w:t>
            </w:r>
          </w:p>
        </w:tc>
        <w:tc>
          <w:tcPr>
            <w:tcW w:w="837" w:type="dxa"/>
          </w:tcPr>
          <w:p w:rsidR="00811FF5" w:rsidRPr="003F04EF" w:rsidRDefault="00811FF5" w:rsidP="00811FF5">
            <w:pPr>
              <w:rPr>
                <w:lang w:val="en-GB"/>
              </w:rPr>
            </w:pPr>
            <w:r w:rsidRPr="003F04EF">
              <w:rPr>
                <w:lang w:val="en-GB"/>
              </w:rPr>
              <w:t>15,4</w:t>
            </w:r>
          </w:p>
        </w:tc>
        <w:tc>
          <w:tcPr>
            <w:tcW w:w="837" w:type="dxa"/>
          </w:tcPr>
          <w:p w:rsidR="00811FF5" w:rsidRPr="003F04EF" w:rsidRDefault="00811FF5" w:rsidP="00811FF5">
            <w:pPr>
              <w:rPr>
                <w:lang w:val="en-GB"/>
              </w:rPr>
            </w:pPr>
            <w:r w:rsidRPr="003F04EF">
              <w:rPr>
                <w:lang w:val="en-GB"/>
              </w:rPr>
              <w:t>15,5</w:t>
            </w:r>
          </w:p>
        </w:tc>
        <w:tc>
          <w:tcPr>
            <w:tcW w:w="838" w:type="dxa"/>
          </w:tcPr>
          <w:p w:rsidR="00811FF5" w:rsidRPr="003F04EF" w:rsidRDefault="00811FF5" w:rsidP="00811FF5">
            <w:pPr>
              <w:rPr>
                <w:lang w:val="en-GB"/>
              </w:rPr>
            </w:pPr>
            <w:r w:rsidRPr="003F04EF">
              <w:rPr>
                <w:lang w:val="en-GB"/>
              </w:rPr>
              <w:t>16,2</w:t>
            </w:r>
          </w:p>
        </w:tc>
        <w:tc>
          <w:tcPr>
            <w:tcW w:w="838" w:type="dxa"/>
          </w:tcPr>
          <w:p w:rsidR="00811FF5" w:rsidRPr="003F04EF" w:rsidRDefault="00811FF5" w:rsidP="00811FF5">
            <w:pPr>
              <w:rPr>
                <w:lang w:val="en-GB"/>
              </w:rPr>
            </w:pPr>
            <w:r w:rsidRPr="003F04EF">
              <w:rPr>
                <w:lang w:val="en-GB"/>
              </w:rPr>
              <w:t>16,7</w:t>
            </w:r>
          </w:p>
        </w:tc>
        <w:tc>
          <w:tcPr>
            <w:tcW w:w="838" w:type="dxa"/>
          </w:tcPr>
          <w:p w:rsidR="00811FF5" w:rsidRPr="003F04EF" w:rsidRDefault="00811FF5" w:rsidP="00811FF5">
            <w:pPr>
              <w:rPr>
                <w:lang w:val="en-GB"/>
              </w:rPr>
            </w:pPr>
            <w:r w:rsidRPr="003F04EF">
              <w:rPr>
                <w:lang w:val="en-GB"/>
              </w:rPr>
              <w:t>16,7</w:t>
            </w:r>
          </w:p>
        </w:tc>
        <w:tc>
          <w:tcPr>
            <w:tcW w:w="838" w:type="dxa"/>
          </w:tcPr>
          <w:p w:rsidR="00811FF5" w:rsidRPr="003F04EF" w:rsidRDefault="00811FF5" w:rsidP="00811FF5">
            <w:pPr>
              <w:rPr>
                <w:lang w:val="en-GB"/>
              </w:rPr>
            </w:pPr>
            <w:r w:rsidRPr="003F04EF">
              <w:rPr>
                <w:lang w:val="en-GB"/>
              </w:rPr>
              <w:t>17,2</w:t>
            </w:r>
          </w:p>
        </w:tc>
        <w:tc>
          <w:tcPr>
            <w:tcW w:w="838" w:type="dxa"/>
          </w:tcPr>
          <w:p w:rsidR="00811FF5" w:rsidRPr="003F04EF" w:rsidRDefault="00811FF5" w:rsidP="00811FF5">
            <w:pPr>
              <w:rPr>
                <w:lang w:val="en-GB"/>
              </w:rPr>
            </w:pPr>
            <w:r w:rsidRPr="003F04EF">
              <w:rPr>
                <w:lang w:val="en-GB"/>
              </w:rPr>
              <w:t>17,9</w:t>
            </w:r>
          </w:p>
        </w:tc>
      </w:tr>
      <w:tr w:rsidR="00F42286" w:rsidRPr="003F04EF" w:rsidTr="00F42286">
        <w:trPr>
          <w:jc w:val="center"/>
        </w:trPr>
        <w:tc>
          <w:tcPr>
            <w:tcW w:w="837" w:type="dxa"/>
            <w:shd w:val="clear" w:color="auto" w:fill="C6D9F1" w:themeFill="text2" w:themeFillTint="33"/>
          </w:tcPr>
          <w:p w:rsidR="00811FF5" w:rsidRPr="003F04EF" w:rsidRDefault="00811FF5" w:rsidP="00A73540">
            <w:pPr>
              <w:rPr>
                <w:lang w:val="en-GB"/>
              </w:rPr>
            </w:pPr>
            <w:r w:rsidRPr="003F04EF">
              <w:rPr>
                <w:lang w:val="en-GB"/>
              </w:rPr>
              <w:t>H</w:t>
            </w:r>
            <w:r w:rsidR="00A73540" w:rsidRPr="003F04EF">
              <w:rPr>
                <w:lang w:val="en-GB"/>
              </w:rPr>
              <w:t>eight</w:t>
            </w:r>
          </w:p>
        </w:tc>
        <w:tc>
          <w:tcPr>
            <w:tcW w:w="837" w:type="dxa"/>
          </w:tcPr>
          <w:p w:rsidR="00811FF5" w:rsidRPr="003F04EF" w:rsidRDefault="00811FF5" w:rsidP="00811FF5">
            <w:pPr>
              <w:rPr>
                <w:lang w:val="en-GB"/>
              </w:rPr>
            </w:pPr>
            <w:r w:rsidRPr="003F04EF">
              <w:rPr>
                <w:lang w:val="en-GB"/>
              </w:rPr>
              <w:t>10,3</w:t>
            </w:r>
          </w:p>
        </w:tc>
        <w:tc>
          <w:tcPr>
            <w:tcW w:w="837" w:type="dxa"/>
          </w:tcPr>
          <w:p w:rsidR="00811FF5" w:rsidRPr="003F04EF" w:rsidRDefault="00811FF5" w:rsidP="00811FF5">
            <w:pPr>
              <w:rPr>
                <w:lang w:val="en-GB"/>
              </w:rPr>
            </w:pPr>
            <w:r w:rsidRPr="003F04EF">
              <w:rPr>
                <w:lang w:val="en-GB"/>
              </w:rPr>
              <w:t>10,8</w:t>
            </w:r>
          </w:p>
        </w:tc>
        <w:tc>
          <w:tcPr>
            <w:tcW w:w="837" w:type="dxa"/>
          </w:tcPr>
          <w:p w:rsidR="00811FF5" w:rsidRPr="003F04EF" w:rsidRDefault="00811FF5" w:rsidP="00811FF5">
            <w:pPr>
              <w:rPr>
                <w:lang w:val="en-GB"/>
              </w:rPr>
            </w:pPr>
            <w:r w:rsidRPr="003F04EF">
              <w:rPr>
                <w:lang w:val="en-GB"/>
              </w:rPr>
              <w:t>11,4</w:t>
            </w:r>
          </w:p>
        </w:tc>
        <w:tc>
          <w:tcPr>
            <w:tcW w:w="837" w:type="dxa"/>
          </w:tcPr>
          <w:p w:rsidR="00811FF5" w:rsidRPr="003F04EF" w:rsidRDefault="00811FF5" w:rsidP="00811FF5">
            <w:pPr>
              <w:rPr>
                <w:lang w:val="en-GB"/>
              </w:rPr>
            </w:pPr>
            <w:r w:rsidRPr="003F04EF">
              <w:rPr>
                <w:lang w:val="en-GB"/>
              </w:rPr>
              <w:t>11,2</w:t>
            </w:r>
          </w:p>
        </w:tc>
        <w:tc>
          <w:tcPr>
            <w:tcW w:w="837" w:type="dxa"/>
          </w:tcPr>
          <w:p w:rsidR="00811FF5" w:rsidRPr="003F04EF" w:rsidRDefault="00811FF5" w:rsidP="00811FF5">
            <w:pPr>
              <w:rPr>
                <w:lang w:val="en-GB"/>
              </w:rPr>
            </w:pPr>
            <w:r w:rsidRPr="003F04EF">
              <w:rPr>
                <w:lang w:val="en-GB"/>
              </w:rPr>
              <w:t>11,9</w:t>
            </w:r>
          </w:p>
        </w:tc>
        <w:tc>
          <w:tcPr>
            <w:tcW w:w="838" w:type="dxa"/>
          </w:tcPr>
          <w:p w:rsidR="00811FF5" w:rsidRPr="003F04EF" w:rsidRDefault="00811FF5" w:rsidP="00811FF5">
            <w:pPr>
              <w:rPr>
                <w:lang w:val="en-GB"/>
              </w:rPr>
            </w:pPr>
            <w:r w:rsidRPr="003F04EF">
              <w:rPr>
                <w:lang w:val="en-GB"/>
              </w:rPr>
              <w:t>12,8</w:t>
            </w:r>
          </w:p>
        </w:tc>
        <w:tc>
          <w:tcPr>
            <w:tcW w:w="838" w:type="dxa"/>
          </w:tcPr>
          <w:p w:rsidR="00811FF5" w:rsidRPr="003F04EF" w:rsidRDefault="00811FF5" w:rsidP="00811FF5">
            <w:pPr>
              <w:rPr>
                <w:lang w:val="en-GB"/>
              </w:rPr>
            </w:pPr>
            <w:r w:rsidRPr="003F04EF">
              <w:rPr>
                <w:lang w:val="en-GB"/>
              </w:rPr>
              <w:t>12,4</w:t>
            </w:r>
          </w:p>
        </w:tc>
        <w:tc>
          <w:tcPr>
            <w:tcW w:w="838" w:type="dxa"/>
          </w:tcPr>
          <w:p w:rsidR="00811FF5" w:rsidRPr="003F04EF" w:rsidRDefault="00811FF5" w:rsidP="00811FF5">
            <w:pPr>
              <w:rPr>
                <w:lang w:val="en-GB"/>
              </w:rPr>
            </w:pPr>
            <w:r w:rsidRPr="003F04EF">
              <w:rPr>
                <w:lang w:val="en-GB"/>
              </w:rPr>
              <w:t>13,1</w:t>
            </w:r>
          </w:p>
        </w:tc>
        <w:tc>
          <w:tcPr>
            <w:tcW w:w="838" w:type="dxa"/>
          </w:tcPr>
          <w:p w:rsidR="00811FF5" w:rsidRPr="003F04EF" w:rsidRDefault="00811FF5" w:rsidP="00811FF5">
            <w:pPr>
              <w:rPr>
                <w:lang w:val="en-GB"/>
              </w:rPr>
            </w:pPr>
            <w:r w:rsidRPr="003F04EF">
              <w:rPr>
                <w:lang w:val="en-GB"/>
              </w:rPr>
              <w:t>14,3</w:t>
            </w:r>
          </w:p>
        </w:tc>
        <w:tc>
          <w:tcPr>
            <w:tcW w:w="838" w:type="dxa"/>
          </w:tcPr>
          <w:p w:rsidR="00811FF5" w:rsidRPr="003F04EF" w:rsidRDefault="00811FF5" w:rsidP="00811FF5">
            <w:pPr>
              <w:rPr>
                <w:lang w:val="en-GB"/>
              </w:rPr>
            </w:pPr>
            <w:r w:rsidRPr="003F04EF">
              <w:rPr>
                <w:lang w:val="en-GB"/>
              </w:rPr>
              <w:t>14,8</w:t>
            </w:r>
          </w:p>
        </w:tc>
      </w:tr>
      <w:tr w:rsidR="00F42286" w:rsidRPr="003F04EF" w:rsidTr="00F42286">
        <w:trPr>
          <w:jc w:val="center"/>
        </w:trPr>
        <w:tc>
          <w:tcPr>
            <w:tcW w:w="9212" w:type="dxa"/>
            <w:gridSpan w:val="11"/>
            <w:tcBorders>
              <w:left w:val="nil"/>
              <w:right w:val="nil"/>
            </w:tcBorders>
          </w:tcPr>
          <w:p w:rsidR="00811FF5" w:rsidRPr="003F04EF" w:rsidRDefault="00811FF5" w:rsidP="00811FF5">
            <w:pPr>
              <w:rPr>
                <w:lang w:val="en-GB"/>
              </w:rPr>
            </w:pPr>
          </w:p>
        </w:tc>
      </w:tr>
      <w:tr w:rsidR="00027B47" w:rsidRPr="003F04EF" w:rsidTr="00F42286">
        <w:trPr>
          <w:jc w:val="center"/>
        </w:trPr>
        <w:tc>
          <w:tcPr>
            <w:tcW w:w="837" w:type="dxa"/>
          </w:tcPr>
          <w:p w:rsidR="00811FF5" w:rsidRPr="003F04EF" w:rsidRDefault="00811FF5" w:rsidP="00811FF5">
            <w:pPr>
              <w:rPr>
                <w:lang w:val="en-GB"/>
              </w:rPr>
            </w:pPr>
          </w:p>
        </w:tc>
        <w:tc>
          <w:tcPr>
            <w:tcW w:w="837" w:type="dxa"/>
            <w:shd w:val="clear" w:color="auto" w:fill="EAF1DD" w:themeFill="accent3" w:themeFillTint="33"/>
          </w:tcPr>
          <w:p w:rsidR="00811FF5" w:rsidRPr="003F04EF" w:rsidRDefault="00811FF5" w:rsidP="00811FF5">
            <w:pPr>
              <w:rPr>
                <w:lang w:val="en-GB"/>
              </w:rPr>
            </w:pPr>
            <w:r w:rsidRPr="003F04EF">
              <w:rPr>
                <w:lang w:val="en-GB"/>
              </w:rPr>
              <w:t>F11</w:t>
            </w:r>
          </w:p>
        </w:tc>
        <w:tc>
          <w:tcPr>
            <w:tcW w:w="837" w:type="dxa"/>
            <w:shd w:val="clear" w:color="auto" w:fill="EAF1DD" w:themeFill="accent3" w:themeFillTint="33"/>
          </w:tcPr>
          <w:p w:rsidR="00811FF5" w:rsidRPr="003F04EF" w:rsidRDefault="00811FF5" w:rsidP="00811FF5">
            <w:pPr>
              <w:rPr>
                <w:lang w:val="en-GB"/>
              </w:rPr>
            </w:pPr>
            <w:r w:rsidRPr="003F04EF">
              <w:rPr>
                <w:lang w:val="en-GB"/>
              </w:rPr>
              <w:t>F12</w:t>
            </w:r>
          </w:p>
        </w:tc>
        <w:tc>
          <w:tcPr>
            <w:tcW w:w="837" w:type="dxa"/>
            <w:shd w:val="clear" w:color="auto" w:fill="EAF1DD" w:themeFill="accent3" w:themeFillTint="33"/>
          </w:tcPr>
          <w:p w:rsidR="00811FF5" w:rsidRPr="003F04EF" w:rsidRDefault="00811FF5" w:rsidP="00811FF5">
            <w:pPr>
              <w:rPr>
                <w:lang w:val="en-GB"/>
              </w:rPr>
            </w:pPr>
            <w:r w:rsidRPr="003F04EF">
              <w:rPr>
                <w:lang w:val="en-GB"/>
              </w:rPr>
              <w:t>F13</w:t>
            </w:r>
          </w:p>
        </w:tc>
        <w:tc>
          <w:tcPr>
            <w:tcW w:w="837" w:type="dxa"/>
            <w:shd w:val="clear" w:color="auto" w:fill="EAF1DD" w:themeFill="accent3" w:themeFillTint="33"/>
          </w:tcPr>
          <w:p w:rsidR="00811FF5" w:rsidRPr="003F04EF" w:rsidRDefault="00811FF5" w:rsidP="00811FF5">
            <w:pPr>
              <w:rPr>
                <w:lang w:val="en-GB"/>
              </w:rPr>
            </w:pPr>
            <w:r w:rsidRPr="003F04EF">
              <w:rPr>
                <w:lang w:val="en-GB"/>
              </w:rPr>
              <w:t>F14</w:t>
            </w:r>
          </w:p>
        </w:tc>
        <w:tc>
          <w:tcPr>
            <w:tcW w:w="837" w:type="dxa"/>
            <w:shd w:val="clear" w:color="auto" w:fill="EAF1DD" w:themeFill="accent3" w:themeFillTint="33"/>
          </w:tcPr>
          <w:p w:rsidR="00811FF5" w:rsidRPr="003F04EF" w:rsidRDefault="00811FF5" w:rsidP="00811FF5">
            <w:pPr>
              <w:rPr>
                <w:lang w:val="en-GB"/>
              </w:rPr>
            </w:pPr>
            <w:r w:rsidRPr="003F04EF">
              <w:rPr>
                <w:lang w:val="en-GB"/>
              </w:rPr>
              <w:t>F15</w:t>
            </w:r>
          </w:p>
        </w:tc>
        <w:tc>
          <w:tcPr>
            <w:tcW w:w="838" w:type="dxa"/>
            <w:shd w:val="clear" w:color="auto" w:fill="EAF1DD" w:themeFill="accent3" w:themeFillTint="33"/>
          </w:tcPr>
          <w:p w:rsidR="00811FF5" w:rsidRPr="003F04EF" w:rsidRDefault="00811FF5" w:rsidP="00811FF5">
            <w:pPr>
              <w:rPr>
                <w:lang w:val="en-GB"/>
              </w:rPr>
            </w:pPr>
            <w:r w:rsidRPr="003F04EF">
              <w:rPr>
                <w:lang w:val="en-GB"/>
              </w:rPr>
              <w:t>F16</w:t>
            </w:r>
          </w:p>
        </w:tc>
        <w:tc>
          <w:tcPr>
            <w:tcW w:w="838" w:type="dxa"/>
            <w:shd w:val="clear" w:color="auto" w:fill="EAF1DD" w:themeFill="accent3" w:themeFillTint="33"/>
          </w:tcPr>
          <w:p w:rsidR="00811FF5" w:rsidRPr="003F04EF" w:rsidRDefault="00811FF5" w:rsidP="00811FF5">
            <w:pPr>
              <w:rPr>
                <w:lang w:val="en-GB"/>
              </w:rPr>
            </w:pPr>
            <w:r w:rsidRPr="003F04EF">
              <w:rPr>
                <w:lang w:val="en-GB"/>
              </w:rPr>
              <w:t>F17</w:t>
            </w:r>
          </w:p>
        </w:tc>
        <w:tc>
          <w:tcPr>
            <w:tcW w:w="838" w:type="dxa"/>
            <w:shd w:val="clear" w:color="auto" w:fill="EAF1DD" w:themeFill="accent3" w:themeFillTint="33"/>
          </w:tcPr>
          <w:p w:rsidR="00811FF5" w:rsidRPr="003F04EF" w:rsidRDefault="00811FF5" w:rsidP="00811FF5">
            <w:pPr>
              <w:rPr>
                <w:lang w:val="en-GB"/>
              </w:rPr>
            </w:pPr>
            <w:r w:rsidRPr="003F04EF">
              <w:rPr>
                <w:lang w:val="en-GB"/>
              </w:rPr>
              <w:t>F18</w:t>
            </w:r>
          </w:p>
        </w:tc>
        <w:tc>
          <w:tcPr>
            <w:tcW w:w="838" w:type="dxa"/>
            <w:shd w:val="clear" w:color="auto" w:fill="EAF1DD" w:themeFill="accent3" w:themeFillTint="33"/>
          </w:tcPr>
          <w:p w:rsidR="00811FF5" w:rsidRPr="003F04EF" w:rsidRDefault="00811FF5" w:rsidP="00811FF5">
            <w:pPr>
              <w:rPr>
                <w:lang w:val="en-GB"/>
              </w:rPr>
            </w:pPr>
            <w:r w:rsidRPr="003F04EF">
              <w:rPr>
                <w:lang w:val="en-GB"/>
              </w:rPr>
              <w:t>F19</w:t>
            </w:r>
          </w:p>
        </w:tc>
        <w:tc>
          <w:tcPr>
            <w:tcW w:w="838" w:type="dxa"/>
            <w:shd w:val="clear" w:color="auto" w:fill="EAF1DD" w:themeFill="accent3" w:themeFillTint="33"/>
          </w:tcPr>
          <w:p w:rsidR="00811FF5" w:rsidRPr="003F04EF" w:rsidRDefault="00811FF5" w:rsidP="00811FF5">
            <w:pPr>
              <w:rPr>
                <w:lang w:val="en-GB"/>
              </w:rPr>
            </w:pPr>
            <w:r w:rsidRPr="003F04EF">
              <w:rPr>
                <w:lang w:val="en-GB"/>
              </w:rPr>
              <w:t>F20</w:t>
            </w:r>
          </w:p>
        </w:tc>
      </w:tr>
      <w:tr w:rsidR="00F42286" w:rsidRPr="003F04EF" w:rsidTr="00F42286">
        <w:trPr>
          <w:jc w:val="center"/>
        </w:trPr>
        <w:tc>
          <w:tcPr>
            <w:tcW w:w="837" w:type="dxa"/>
            <w:shd w:val="clear" w:color="auto" w:fill="FDE9D9" w:themeFill="accent6" w:themeFillTint="33"/>
          </w:tcPr>
          <w:p w:rsidR="00811FF5" w:rsidRPr="003F04EF" w:rsidRDefault="00A73540" w:rsidP="00811FF5">
            <w:pPr>
              <w:rPr>
                <w:lang w:val="en-GB"/>
              </w:rPr>
            </w:pPr>
            <w:r w:rsidRPr="003F04EF">
              <w:rPr>
                <w:lang w:val="en-GB"/>
              </w:rPr>
              <w:t>DBH</w:t>
            </w:r>
          </w:p>
        </w:tc>
        <w:tc>
          <w:tcPr>
            <w:tcW w:w="837" w:type="dxa"/>
          </w:tcPr>
          <w:p w:rsidR="00811FF5" w:rsidRPr="003F04EF" w:rsidRDefault="00811FF5" w:rsidP="00811FF5">
            <w:pPr>
              <w:rPr>
                <w:lang w:val="en-GB"/>
              </w:rPr>
            </w:pPr>
            <w:r w:rsidRPr="003F04EF">
              <w:rPr>
                <w:lang w:val="en-GB"/>
              </w:rPr>
              <w:t>18,4</w:t>
            </w:r>
          </w:p>
        </w:tc>
        <w:tc>
          <w:tcPr>
            <w:tcW w:w="837" w:type="dxa"/>
          </w:tcPr>
          <w:p w:rsidR="00811FF5" w:rsidRPr="003F04EF" w:rsidRDefault="00811FF5" w:rsidP="00811FF5">
            <w:pPr>
              <w:rPr>
                <w:lang w:val="en-GB"/>
              </w:rPr>
            </w:pPr>
            <w:r w:rsidRPr="003F04EF">
              <w:rPr>
                <w:lang w:val="en-GB"/>
              </w:rPr>
              <w:t>19,8</w:t>
            </w:r>
          </w:p>
        </w:tc>
        <w:tc>
          <w:tcPr>
            <w:tcW w:w="837" w:type="dxa"/>
          </w:tcPr>
          <w:p w:rsidR="00811FF5" w:rsidRPr="003F04EF" w:rsidRDefault="00811FF5" w:rsidP="00811FF5">
            <w:pPr>
              <w:rPr>
                <w:lang w:val="en-GB"/>
              </w:rPr>
            </w:pPr>
            <w:r w:rsidRPr="003F04EF">
              <w:rPr>
                <w:lang w:val="en-GB"/>
              </w:rPr>
              <w:t>19,9</w:t>
            </w:r>
          </w:p>
        </w:tc>
        <w:tc>
          <w:tcPr>
            <w:tcW w:w="837" w:type="dxa"/>
          </w:tcPr>
          <w:p w:rsidR="00811FF5" w:rsidRPr="003F04EF" w:rsidRDefault="00811FF5" w:rsidP="00811FF5">
            <w:pPr>
              <w:rPr>
                <w:lang w:val="en-GB"/>
              </w:rPr>
            </w:pPr>
            <w:r w:rsidRPr="003F04EF">
              <w:rPr>
                <w:lang w:val="en-GB"/>
              </w:rPr>
              <w:t>20,2</w:t>
            </w:r>
          </w:p>
        </w:tc>
        <w:tc>
          <w:tcPr>
            <w:tcW w:w="837" w:type="dxa"/>
          </w:tcPr>
          <w:p w:rsidR="00811FF5" w:rsidRPr="003F04EF" w:rsidRDefault="00811FF5" w:rsidP="00811FF5">
            <w:pPr>
              <w:rPr>
                <w:lang w:val="en-GB"/>
              </w:rPr>
            </w:pPr>
            <w:r w:rsidRPr="003F04EF">
              <w:rPr>
                <w:lang w:val="en-GB"/>
              </w:rPr>
              <w:t>20,4</w:t>
            </w:r>
          </w:p>
        </w:tc>
        <w:tc>
          <w:tcPr>
            <w:tcW w:w="838" w:type="dxa"/>
          </w:tcPr>
          <w:p w:rsidR="00811FF5" w:rsidRPr="003F04EF" w:rsidRDefault="00811FF5" w:rsidP="00811FF5">
            <w:pPr>
              <w:rPr>
                <w:lang w:val="en-GB"/>
              </w:rPr>
            </w:pPr>
            <w:r w:rsidRPr="003F04EF">
              <w:rPr>
                <w:lang w:val="en-GB"/>
              </w:rPr>
              <w:t>21,6</w:t>
            </w:r>
          </w:p>
        </w:tc>
        <w:tc>
          <w:tcPr>
            <w:tcW w:w="838" w:type="dxa"/>
          </w:tcPr>
          <w:p w:rsidR="00811FF5" w:rsidRPr="003F04EF" w:rsidRDefault="00811FF5" w:rsidP="00811FF5">
            <w:pPr>
              <w:rPr>
                <w:lang w:val="en-GB"/>
              </w:rPr>
            </w:pPr>
            <w:r w:rsidRPr="003F04EF">
              <w:rPr>
                <w:lang w:val="en-GB"/>
              </w:rPr>
              <w:t>22,6</w:t>
            </w:r>
          </w:p>
        </w:tc>
        <w:tc>
          <w:tcPr>
            <w:tcW w:w="838" w:type="dxa"/>
          </w:tcPr>
          <w:p w:rsidR="00811FF5" w:rsidRPr="003F04EF" w:rsidRDefault="00811FF5" w:rsidP="00811FF5">
            <w:pPr>
              <w:rPr>
                <w:lang w:val="en-GB"/>
              </w:rPr>
            </w:pPr>
            <w:r w:rsidRPr="003F04EF">
              <w:rPr>
                <w:lang w:val="en-GB"/>
              </w:rPr>
              <w:t>23,5</w:t>
            </w:r>
          </w:p>
        </w:tc>
        <w:tc>
          <w:tcPr>
            <w:tcW w:w="838" w:type="dxa"/>
          </w:tcPr>
          <w:p w:rsidR="00811FF5" w:rsidRPr="003F04EF" w:rsidRDefault="00811FF5" w:rsidP="00811FF5">
            <w:pPr>
              <w:rPr>
                <w:lang w:val="en-GB"/>
              </w:rPr>
            </w:pPr>
            <w:r w:rsidRPr="003F04EF">
              <w:rPr>
                <w:lang w:val="en-GB"/>
              </w:rPr>
              <w:t>23,9</w:t>
            </w:r>
          </w:p>
        </w:tc>
        <w:tc>
          <w:tcPr>
            <w:tcW w:w="838" w:type="dxa"/>
          </w:tcPr>
          <w:p w:rsidR="00811FF5" w:rsidRPr="003F04EF" w:rsidRDefault="00811FF5" w:rsidP="00811FF5">
            <w:pPr>
              <w:rPr>
                <w:lang w:val="en-GB"/>
              </w:rPr>
            </w:pPr>
            <w:r w:rsidRPr="003F04EF">
              <w:rPr>
                <w:lang w:val="en-GB"/>
              </w:rPr>
              <w:t>24,5</w:t>
            </w:r>
          </w:p>
        </w:tc>
      </w:tr>
      <w:tr w:rsidR="00F42286" w:rsidRPr="003F04EF" w:rsidTr="00F42286">
        <w:trPr>
          <w:jc w:val="center"/>
        </w:trPr>
        <w:tc>
          <w:tcPr>
            <w:tcW w:w="837" w:type="dxa"/>
            <w:shd w:val="clear" w:color="auto" w:fill="C6D9F1" w:themeFill="text2" w:themeFillTint="33"/>
          </w:tcPr>
          <w:p w:rsidR="00811FF5" w:rsidRPr="003F04EF" w:rsidRDefault="00811FF5" w:rsidP="00A73540">
            <w:pPr>
              <w:rPr>
                <w:lang w:val="en-GB"/>
              </w:rPr>
            </w:pPr>
            <w:r w:rsidRPr="003F04EF">
              <w:rPr>
                <w:lang w:val="en-GB"/>
              </w:rPr>
              <w:t>H</w:t>
            </w:r>
            <w:r w:rsidR="00A73540" w:rsidRPr="003F04EF">
              <w:rPr>
                <w:lang w:val="en-GB"/>
              </w:rPr>
              <w:t>eight</w:t>
            </w:r>
          </w:p>
        </w:tc>
        <w:tc>
          <w:tcPr>
            <w:tcW w:w="837" w:type="dxa"/>
          </w:tcPr>
          <w:p w:rsidR="00811FF5" w:rsidRPr="003F04EF" w:rsidRDefault="00811FF5" w:rsidP="00811FF5">
            <w:pPr>
              <w:rPr>
                <w:lang w:val="en-GB"/>
              </w:rPr>
            </w:pPr>
            <w:r w:rsidRPr="003F04EF">
              <w:rPr>
                <w:lang w:val="en-GB"/>
              </w:rPr>
              <w:t>15,1</w:t>
            </w:r>
          </w:p>
        </w:tc>
        <w:tc>
          <w:tcPr>
            <w:tcW w:w="837" w:type="dxa"/>
          </w:tcPr>
          <w:p w:rsidR="00811FF5" w:rsidRPr="003F04EF" w:rsidRDefault="00811FF5" w:rsidP="00811FF5">
            <w:pPr>
              <w:rPr>
                <w:lang w:val="en-GB"/>
              </w:rPr>
            </w:pPr>
            <w:r w:rsidRPr="003F04EF">
              <w:rPr>
                <w:lang w:val="en-GB"/>
              </w:rPr>
              <w:t>15,7</w:t>
            </w:r>
          </w:p>
        </w:tc>
        <w:tc>
          <w:tcPr>
            <w:tcW w:w="837" w:type="dxa"/>
          </w:tcPr>
          <w:p w:rsidR="00811FF5" w:rsidRPr="003F04EF" w:rsidRDefault="00811FF5" w:rsidP="00811FF5">
            <w:pPr>
              <w:rPr>
                <w:lang w:val="en-GB"/>
              </w:rPr>
            </w:pPr>
            <w:r w:rsidRPr="003F04EF">
              <w:rPr>
                <w:lang w:val="en-GB"/>
              </w:rPr>
              <w:t>15,7</w:t>
            </w:r>
          </w:p>
        </w:tc>
        <w:tc>
          <w:tcPr>
            <w:tcW w:w="837" w:type="dxa"/>
          </w:tcPr>
          <w:p w:rsidR="00811FF5" w:rsidRPr="003F04EF" w:rsidRDefault="00811FF5" w:rsidP="00811FF5">
            <w:pPr>
              <w:rPr>
                <w:lang w:val="en-GB"/>
              </w:rPr>
            </w:pPr>
            <w:r w:rsidRPr="003F04EF">
              <w:rPr>
                <w:lang w:val="en-GB"/>
              </w:rPr>
              <w:t>16,3</w:t>
            </w:r>
          </w:p>
        </w:tc>
        <w:tc>
          <w:tcPr>
            <w:tcW w:w="837" w:type="dxa"/>
          </w:tcPr>
          <w:p w:rsidR="00811FF5" w:rsidRPr="003F04EF" w:rsidRDefault="00811FF5" w:rsidP="00811FF5">
            <w:pPr>
              <w:rPr>
                <w:lang w:val="en-GB"/>
              </w:rPr>
            </w:pPr>
            <w:r w:rsidRPr="003F04EF">
              <w:rPr>
                <w:lang w:val="en-GB"/>
              </w:rPr>
              <w:t>16,1</w:t>
            </w:r>
          </w:p>
        </w:tc>
        <w:tc>
          <w:tcPr>
            <w:tcW w:w="838" w:type="dxa"/>
          </w:tcPr>
          <w:p w:rsidR="00811FF5" w:rsidRPr="003F04EF" w:rsidRDefault="00811FF5" w:rsidP="00811FF5">
            <w:pPr>
              <w:rPr>
                <w:lang w:val="en-GB"/>
              </w:rPr>
            </w:pPr>
            <w:r w:rsidRPr="003F04EF">
              <w:rPr>
                <w:lang w:val="en-GB"/>
              </w:rPr>
              <w:t>16,9</w:t>
            </w:r>
          </w:p>
        </w:tc>
        <w:tc>
          <w:tcPr>
            <w:tcW w:w="838" w:type="dxa"/>
          </w:tcPr>
          <w:p w:rsidR="00811FF5" w:rsidRPr="003F04EF" w:rsidRDefault="00811FF5" w:rsidP="00811FF5">
            <w:pPr>
              <w:rPr>
                <w:lang w:val="en-GB"/>
              </w:rPr>
            </w:pPr>
            <w:r w:rsidRPr="003F04EF">
              <w:rPr>
                <w:lang w:val="en-GB"/>
              </w:rPr>
              <w:t>17,8</w:t>
            </w:r>
          </w:p>
        </w:tc>
        <w:tc>
          <w:tcPr>
            <w:tcW w:w="838" w:type="dxa"/>
          </w:tcPr>
          <w:p w:rsidR="00811FF5" w:rsidRPr="003F04EF" w:rsidRDefault="00811FF5" w:rsidP="00811FF5">
            <w:pPr>
              <w:rPr>
                <w:lang w:val="en-GB"/>
              </w:rPr>
            </w:pPr>
            <w:r w:rsidRPr="003F04EF">
              <w:rPr>
                <w:lang w:val="en-GB"/>
              </w:rPr>
              <w:t>18,2</w:t>
            </w:r>
          </w:p>
        </w:tc>
        <w:tc>
          <w:tcPr>
            <w:tcW w:w="838" w:type="dxa"/>
          </w:tcPr>
          <w:p w:rsidR="00811FF5" w:rsidRPr="003F04EF" w:rsidRDefault="00811FF5" w:rsidP="00811FF5">
            <w:pPr>
              <w:rPr>
                <w:lang w:val="en-GB"/>
              </w:rPr>
            </w:pPr>
            <w:r w:rsidRPr="003F04EF">
              <w:rPr>
                <w:lang w:val="en-GB"/>
              </w:rPr>
              <w:t>19,5</w:t>
            </w:r>
          </w:p>
        </w:tc>
        <w:tc>
          <w:tcPr>
            <w:tcW w:w="838" w:type="dxa"/>
          </w:tcPr>
          <w:p w:rsidR="00811FF5" w:rsidRPr="003F04EF" w:rsidRDefault="00811FF5" w:rsidP="00811FF5">
            <w:pPr>
              <w:rPr>
                <w:lang w:val="en-GB"/>
              </w:rPr>
            </w:pPr>
            <w:r w:rsidRPr="003F04EF">
              <w:rPr>
                <w:lang w:val="en-GB"/>
              </w:rPr>
              <w:t>19,8</w:t>
            </w:r>
          </w:p>
        </w:tc>
      </w:tr>
    </w:tbl>
    <w:p w:rsidR="00F42286" w:rsidRPr="003F04EF" w:rsidRDefault="00F42286" w:rsidP="00F42286">
      <w:pPr>
        <w:pStyle w:val="Caption"/>
        <w:rPr>
          <w:color w:val="auto"/>
          <w:lang w:val="en-GB"/>
        </w:rPr>
      </w:pPr>
      <w:bookmarkStart w:id="0" w:name="_Ref401577857"/>
      <w:bookmarkStart w:id="1" w:name="_Ref401577847"/>
      <w:r w:rsidRPr="003F04EF">
        <w:rPr>
          <w:color w:val="auto"/>
          <w:lang w:val="en-GB"/>
        </w:rPr>
        <w:t xml:space="preserve">Table </w:t>
      </w:r>
      <w:r w:rsidR="000E2AB5" w:rsidRPr="003F04EF">
        <w:rPr>
          <w:color w:val="auto"/>
          <w:lang w:val="en-GB"/>
        </w:rPr>
        <w:fldChar w:fldCharType="begin"/>
      </w:r>
      <w:r w:rsidRPr="003F04EF">
        <w:rPr>
          <w:color w:val="auto"/>
          <w:lang w:val="en-GB"/>
        </w:rPr>
        <w:instrText xml:space="preserve"> SEQ Tabelle \* ARABIC </w:instrText>
      </w:r>
      <w:r w:rsidR="000E2AB5" w:rsidRPr="003F04EF">
        <w:rPr>
          <w:color w:val="auto"/>
          <w:lang w:val="en-GB"/>
        </w:rPr>
        <w:fldChar w:fldCharType="separate"/>
      </w:r>
      <w:r w:rsidR="00D41B33">
        <w:rPr>
          <w:noProof/>
          <w:color w:val="auto"/>
          <w:lang w:val="en-GB"/>
        </w:rPr>
        <w:t>1</w:t>
      </w:r>
      <w:r w:rsidR="000E2AB5" w:rsidRPr="003F04EF">
        <w:rPr>
          <w:color w:val="auto"/>
          <w:lang w:val="en-GB"/>
        </w:rPr>
        <w:fldChar w:fldCharType="end"/>
      </w:r>
      <w:bookmarkEnd w:id="0"/>
      <w:r w:rsidRPr="003F04EF">
        <w:rPr>
          <w:color w:val="auto"/>
          <w:lang w:val="en-GB"/>
        </w:rPr>
        <w:t xml:space="preserve"> </w:t>
      </w:r>
      <w:r w:rsidR="004B387D" w:rsidRPr="003F04EF">
        <w:rPr>
          <w:color w:val="auto"/>
          <w:lang w:val="en-GB"/>
        </w:rPr>
        <w:t>Diameter</w:t>
      </w:r>
      <w:r w:rsidR="00A73540" w:rsidRPr="003F04EF">
        <w:rPr>
          <w:color w:val="auto"/>
          <w:lang w:val="en-GB"/>
        </w:rPr>
        <w:t>s at breast height (in cm) and height (in m) of 20 spruces (age: 60 years)</w:t>
      </w:r>
      <w:bookmarkEnd w:id="1"/>
    </w:p>
    <w:p w:rsidR="00A11DF6" w:rsidRPr="003F04EF" w:rsidRDefault="00A73540" w:rsidP="00A73540">
      <w:pPr>
        <w:pStyle w:val="ListParagraph"/>
        <w:ind w:left="0"/>
        <w:rPr>
          <w:lang w:val="en-GB"/>
        </w:rPr>
      </w:pPr>
      <w:r w:rsidRPr="003F04EF">
        <w:rPr>
          <w:lang w:val="en-GB"/>
        </w:rPr>
        <w:t>Estimate the volume in m³ (cubic meter) of this stand. To do so, use th</w:t>
      </w:r>
      <w:r w:rsidR="00320575" w:rsidRPr="003F04EF">
        <w:rPr>
          <w:lang w:val="en-GB"/>
        </w:rPr>
        <w:t>is</w:t>
      </w:r>
      <w:r w:rsidRPr="003F04EF">
        <w:rPr>
          <w:lang w:val="en-GB"/>
        </w:rPr>
        <w:t xml:space="preserve"> </w:t>
      </w:r>
      <w:r w:rsidR="00320575" w:rsidRPr="003F04EF">
        <w:rPr>
          <w:lang w:val="en-GB"/>
        </w:rPr>
        <w:t>formula (customary in forest management)</w:t>
      </w:r>
      <w:r w:rsidRPr="003F04EF">
        <w:rPr>
          <w:lang w:val="en-GB"/>
        </w:rPr>
        <w:t xml:space="preserve">: </w:t>
      </w:r>
    </w:p>
    <w:p w:rsidR="00CF1776" w:rsidRPr="003F04EF" w:rsidRDefault="00A11DF6" w:rsidP="00A73540">
      <w:pPr>
        <w:pStyle w:val="ListParagraph"/>
        <w:ind w:left="0"/>
        <w:rPr>
          <w:rFonts w:eastAsiaTheme="minorEastAsia"/>
          <w:lang w:val="en-GB"/>
        </w:rPr>
      </w:pPr>
      <w:r w:rsidRPr="003F04EF">
        <w:rPr>
          <w:lang w:val="en-GB"/>
        </w:rPr>
        <w:tab/>
      </w:r>
      <w:r w:rsidRPr="003F04EF">
        <w:rPr>
          <w:lang w:val="en-GB"/>
        </w:rPr>
        <w:tab/>
      </w:r>
      <w:r w:rsidR="007A72A8" w:rsidRPr="003F04EF">
        <w:rPr>
          <w:lang w:val="en-GB"/>
        </w:rPr>
        <w:tab/>
      </w:r>
      <w:r w:rsidR="007A72A8" w:rsidRPr="003F04EF">
        <w:rPr>
          <w:lang w:val="en-GB"/>
        </w:rPr>
        <w:tab/>
      </w:r>
      <w:r w:rsidR="007A72A8" w:rsidRPr="003F04EF">
        <w:rPr>
          <w:lang w:val="en-GB"/>
        </w:rPr>
        <w:tab/>
      </w:r>
      <m:oMath>
        <m:r>
          <w:rPr>
            <w:rFonts w:ascii="Cambria Math" w:hAnsi="Cambria Math"/>
            <w:lang w:val="en-GB"/>
          </w:rPr>
          <m:t>V=G ∙ H ∙ F</m:t>
        </m:r>
      </m:oMath>
    </w:p>
    <w:p w:rsidR="00CF1776" w:rsidRPr="003F04EF" w:rsidRDefault="00A73540" w:rsidP="00A73540">
      <w:pPr>
        <w:pStyle w:val="ListParagraph"/>
        <w:ind w:left="0"/>
        <w:rPr>
          <w:lang w:val="en-GB"/>
        </w:rPr>
      </w:pPr>
      <w:r w:rsidRPr="003F04EF">
        <w:rPr>
          <w:lang w:val="en-GB"/>
        </w:rPr>
        <w:t xml:space="preserve">G is defined </w:t>
      </w:r>
      <w:r w:rsidR="008A0343" w:rsidRPr="003F04EF">
        <w:rPr>
          <w:lang w:val="en-GB"/>
        </w:rPr>
        <w:t xml:space="preserve">as </w:t>
      </w:r>
      <w:r w:rsidRPr="003F04EF">
        <w:rPr>
          <w:lang w:val="en-GB"/>
        </w:rPr>
        <w:t xml:space="preserve">the sum of the tree’s </w:t>
      </w:r>
      <w:r w:rsidR="006943A7" w:rsidRPr="003F04EF">
        <w:rPr>
          <w:lang w:val="en-GB"/>
        </w:rPr>
        <w:t xml:space="preserve">cross </w:t>
      </w:r>
      <w:r w:rsidRPr="003F04EF">
        <w:rPr>
          <w:lang w:val="en-GB"/>
        </w:rPr>
        <w:t xml:space="preserve">section surface at breast height, H </w:t>
      </w:r>
      <w:r w:rsidR="008A0343" w:rsidRPr="003F04EF">
        <w:rPr>
          <w:lang w:val="en-GB"/>
        </w:rPr>
        <w:t>as</w:t>
      </w:r>
      <w:r w:rsidR="003E2764" w:rsidRPr="003F04EF">
        <w:rPr>
          <w:lang w:val="en-GB"/>
        </w:rPr>
        <w:t xml:space="preserve"> the medium height, </w:t>
      </w:r>
      <w:r w:rsidRPr="003F04EF">
        <w:rPr>
          <w:lang w:val="en-GB"/>
        </w:rPr>
        <w:t xml:space="preserve">and F </w:t>
      </w:r>
      <w:r w:rsidR="008A0343" w:rsidRPr="003F04EF">
        <w:rPr>
          <w:lang w:val="en-GB"/>
        </w:rPr>
        <w:t>as</w:t>
      </w:r>
      <w:r w:rsidRPr="003F04EF">
        <w:rPr>
          <w:lang w:val="en-GB"/>
        </w:rPr>
        <w:t xml:space="preserve"> the </w:t>
      </w:r>
      <w:r w:rsidR="008A0343" w:rsidRPr="003F04EF">
        <w:rPr>
          <w:lang w:val="en-GB"/>
        </w:rPr>
        <w:t>shape number</w:t>
      </w:r>
      <w:r w:rsidR="00A11DF6" w:rsidRPr="003F04EF">
        <w:rPr>
          <w:lang w:val="en-GB"/>
        </w:rPr>
        <w:t xml:space="preserve">. </w:t>
      </w:r>
      <w:r w:rsidR="00320575" w:rsidRPr="003F04EF">
        <w:rPr>
          <w:lang w:val="en-GB"/>
        </w:rPr>
        <w:t>Depending on the tree growth circumstances, t</w:t>
      </w:r>
      <w:r w:rsidRPr="003F04EF">
        <w:rPr>
          <w:lang w:val="en-GB"/>
        </w:rPr>
        <w:t>he latter lies</w:t>
      </w:r>
      <w:r w:rsidR="00320575" w:rsidRPr="003F04EF">
        <w:rPr>
          <w:lang w:val="en-GB"/>
        </w:rPr>
        <w:t xml:space="preserve"> between 0,4–0,55. The form number of the respective tree species can be taken from tables.</w:t>
      </w:r>
      <w:r w:rsidR="008A0343" w:rsidRPr="003F04EF">
        <w:rPr>
          <w:lang w:val="en-GB"/>
        </w:rPr>
        <w:t xml:space="preserve"> With respect to this</w:t>
      </w:r>
      <w:r w:rsidR="00DE273A" w:rsidRPr="003F04EF">
        <w:rPr>
          <w:lang w:val="en-GB"/>
        </w:rPr>
        <w:t xml:space="preserve"> stand</w:t>
      </w:r>
      <w:r w:rsidR="008A0343" w:rsidRPr="003F04EF">
        <w:rPr>
          <w:lang w:val="en-GB"/>
        </w:rPr>
        <w:t xml:space="preserve">, the shape number lies </w:t>
      </w:r>
      <w:r w:rsidR="00DE273A" w:rsidRPr="003F04EF">
        <w:rPr>
          <w:lang w:val="en-GB"/>
        </w:rPr>
        <w:t xml:space="preserve">between </w:t>
      </w:r>
      <w:r w:rsidR="00CF1776" w:rsidRPr="003F04EF">
        <w:rPr>
          <w:lang w:val="en-GB"/>
        </w:rPr>
        <w:t>0,46</w:t>
      </w:r>
      <w:r w:rsidR="00DE273A" w:rsidRPr="003F04EF">
        <w:rPr>
          <w:lang w:val="en-GB"/>
        </w:rPr>
        <w:t xml:space="preserve"> and </w:t>
      </w:r>
      <w:r w:rsidR="00CF1776" w:rsidRPr="003F04EF">
        <w:rPr>
          <w:lang w:val="en-GB"/>
        </w:rPr>
        <w:t>0,48.</w:t>
      </w:r>
    </w:p>
    <w:p w:rsidR="00DE273A" w:rsidRDefault="00DE273A" w:rsidP="00DE273A">
      <w:pPr>
        <w:pStyle w:val="ListParagraph"/>
        <w:ind w:left="0"/>
        <w:rPr>
          <w:lang w:val="en-GB"/>
        </w:rPr>
      </w:pPr>
      <w:r w:rsidRPr="003F04EF">
        <w:rPr>
          <w:lang w:val="en-GB"/>
        </w:rPr>
        <w:t>Why is it necessary to multipl</w:t>
      </w:r>
      <w:r w:rsidR="00320575" w:rsidRPr="003F04EF">
        <w:rPr>
          <w:lang w:val="en-GB"/>
        </w:rPr>
        <w:t>y</w:t>
      </w:r>
      <w:r w:rsidRPr="003F04EF">
        <w:rPr>
          <w:lang w:val="en-GB"/>
        </w:rPr>
        <w:t xml:space="preserve"> with a </w:t>
      </w:r>
      <w:r w:rsidR="008A0343" w:rsidRPr="003F04EF">
        <w:rPr>
          <w:lang w:val="en-GB"/>
        </w:rPr>
        <w:t>shape number</w:t>
      </w:r>
      <w:r w:rsidRPr="003F04EF">
        <w:rPr>
          <w:lang w:val="en-GB"/>
        </w:rPr>
        <w:t xml:space="preserve">? </w:t>
      </w:r>
      <w:r w:rsidR="008A0343" w:rsidRPr="003F04EF">
        <w:rPr>
          <w:lang w:val="en-GB"/>
        </w:rPr>
        <w:t>What is being calculated</w:t>
      </w:r>
      <w:r w:rsidRPr="003F04EF">
        <w:rPr>
          <w:lang w:val="en-GB"/>
        </w:rPr>
        <w:t xml:space="preserve"> when </w:t>
      </w:r>
      <w:r w:rsidR="00320575" w:rsidRPr="003F04EF">
        <w:rPr>
          <w:lang w:val="en-GB"/>
        </w:rPr>
        <w:t xml:space="preserve">the shape number is </w:t>
      </w:r>
      <w:r w:rsidRPr="003F04EF">
        <w:rPr>
          <w:lang w:val="en-GB"/>
        </w:rPr>
        <w:t>left out?</w:t>
      </w:r>
    </w:p>
    <w:p w:rsidR="00146F1E" w:rsidRPr="003F04EF" w:rsidRDefault="00146F1E" w:rsidP="00DE273A">
      <w:pPr>
        <w:pStyle w:val="ListParagraph"/>
        <w:ind w:left="0"/>
        <w:rPr>
          <w:lang w:val="en-GB"/>
        </w:rPr>
      </w:pPr>
    </w:p>
    <w:p w:rsidR="00DE273A" w:rsidRDefault="00DE273A" w:rsidP="00DE273A">
      <w:pPr>
        <w:pStyle w:val="ListParagraph"/>
        <w:numPr>
          <w:ilvl w:val="0"/>
          <w:numId w:val="14"/>
        </w:numPr>
        <w:rPr>
          <w:lang w:val="en-GB"/>
        </w:rPr>
      </w:pPr>
      <w:r w:rsidRPr="003F04EF">
        <w:rPr>
          <w:lang w:val="en-GB"/>
        </w:rPr>
        <w:lastRenderedPageBreak/>
        <w:t>The felling site, 20</w:t>
      </w:r>
      <w:r w:rsidR="000F58E2">
        <w:rPr>
          <w:lang w:val="en-GB"/>
        </w:rPr>
        <w:t xml:space="preserve">m × </w:t>
      </w:r>
      <w:r w:rsidRPr="003F04EF">
        <w:rPr>
          <w:lang w:val="en-GB"/>
        </w:rPr>
        <w:t>100m, is</w:t>
      </w:r>
      <w:r w:rsidR="003350A1" w:rsidRPr="003F04EF">
        <w:rPr>
          <w:lang w:val="en-GB"/>
        </w:rPr>
        <w:t xml:space="preserve"> </w:t>
      </w:r>
      <w:r w:rsidRPr="003F04EF">
        <w:rPr>
          <w:lang w:val="en-GB"/>
        </w:rPr>
        <w:t>t</w:t>
      </w:r>
      <w:r w:rsidR="00320575" w:rsidRPr="003F04EF">
        <w:rPr>
          <w:lang w:val="en-GB"/>
        </w:rPr>
        <w:t>o be af</w:t>
      </w:r>
      <w:r w:rsidRPr="003F04EF">
        <w:rPr>
          <w:lang w:val="en-GB"/>
        </w:rPr>
        <w:t>forested with spruces, firs and beeches.</w:t>
      </w:r>
      <w:r w:rsidRPr="003F04EF">
        <w:rPr>
          <w:lang w:val="en-GB"/>
        </w:rPr>
        <w:br/>
        <w:t xml:space="preserve">How many of the respective trees are necessary for this? The planned distances between the trees can be gathered from table 2. </w:t>
      </w:r>
    </w:p>
    <w:p w:rsidR="00146F1E" w:rsidRPr="00146F1E" w:rsidRDefault="00146F1E" w:rsidP="00146F1E">
      <w:pPr>
        <w:rPr>
          <w:lang w:val="en-GB"/>
        </w:rPr>
      </w:pPr>
    </w:p>
    <w:tbl>
      <w:tblPr>
        <w:tblStyle w:val="TableGrid"/>
        <w:tblW w:w="0" w:type="auto"/>
        <w:jc w:val="center"/>
        <w:tblLook w:val="04A0" w:firstRow="1" w:lastRow="0" w:firstColumn="1" w:lastColumn="0" w:noHBand="0" w:noVBand="1"/>
      </w:tblPr>
      <w:tblGrid>
        <w:gridCol w:w="3224"/>
        <w:gridCol w:w="2268"/>
        <w:gridCol w:w="2939"/>
      </w:tblGrid>
      <w:tr w:rsidR="009F1EE1" w:rsidRPr="00160C4F" w:rsidTr="009F1EE1">
        <w:trPr>
          <w:trHeight w:val="207"/>
          <w:jc w:val="center"/>
        </w:trPr>
        <w:tc>
          <w:tcPr>
            <w:tcW w:w="3224" w:type="dxa"/>
            <w:vMerge w:val="restart"/>
            <w:tcBorders>
              <w:right w:val="single" w:sz="4" w:space="0" w:color="auto"/>
            </w:tcBorders>
          </w:tcPr>
          <w:p w:rsidR="009F1EE1" w:rsidRPr="003F04EF" w:rsidRDefault="009F1EE1" w:rsidP="00F42286">
            <w:pPr>
              <w:rPr>
                <w:lang w:val="en-GB"/>
              </w:rPr>
            </w:pPr>
            <w:r w:rsidRPr="003F04EF">
              <w:rPr>
                <w:lang w:val="en-GB"/>
              </w:rPr>
              <w:t>Tree Species</w:t>
            </w:r>
          </w:p>
        </w:tc>
        <w:tc>
          <w:tcPr>
            <w:tcW w:w="5207" w:type="dxa"/>
            <w:gridSpan w:val="2"/>
            <w:tcBorders>
              <w:top w:val="single" w:sz="4" w:space="0" w:color="auto"/>
              <w:left w:val="single" w:sz="4" w:space="0" w:color="auto"/>
              <w:bottom w:val="nil"/>
              <w:right w:val="single" w:sz="4" w:space="0" w:color="auto"/>
            </w:tcBorders>
          </w:tcPr>
          <w:p w:rsidR="009F1EE1" w:rsidRPr="003F04EF" w:rsidRDefault="009F1EE1" w:rsidP="00F42286">
            <w:pPr>
              <w:rPr>
                <w:lang w:val="en-GB"/>
              </w:rPr>
            </w:pPr>
            <w:r w:rsidRPr="003F04EF">
              <w:rPr>
                <w:lang w:val="en-GB"/>
              </w:rPr>
              <w:t>Recommended planting distance between trees</w:t>
            </w:r>
          </w:p>
        </w:tc>
      </w:tr>
      <w:tr w:rsidR="009F1EE1" w:rsidRPr="003F04EF" w:rsidTr="009F1EE1">
        <w:trPr>
          <w:trHeight w:val="326"/>
          <w:jc w:val="center"/>
        </w:trPr>
        <w:tc>
          <w:tcPr>
            <w:tcW w:w="3224" w:type="dxa"/>
            <w:vMerge/>
            <w:tcBorders>
              <w:right w:val="single" w:sz="4" w:space="0" w:color="auto"/>
            </w:tcBorders>
          </w:tcPr>
          <w:p w:rsidR="009F1EE1" w:rsidRPr="003F04EF" w:rsidRDefault="009F1EE1" w:rsidP="00F42286">
            <w:pPr>
              <w:rPr>
                <w:lang w:val="en-GB"/>
              </w:rPr>
            </w:pPr>
          </w:p>
        </w:tc>
        <w:tc>
          <w:tcPr>
            <w:tcW w:w="2268" w:type="dxa"/>
            <w:tcBorders>
              <w:top w:val="nil"/>
              <w:left w:val="single" w:sz="4" w:space="0" w:color="auto"/>
              <w:bottom w:val="nil"/>
              <w:right w:val="nil"/>
            </w:tcBorders>
          </w:tcPr>
          <w:p w:rsidR="009F1EE1" w:rsidRPr="003F04EF" w:rsidRDefault="009F1EE1" w:rsidP="00DE273A">
            <w:pPr>
              <w:rPr>
                <w:lang w:val="en-GB"/>
              </w:rPr>
            </w:pPr>
            <w:r w:rsidRPr="003F04EF">
              <w:rPr>
                <w:lang w:val="en-GB"/>
              </w:rPr>
              <w:t>between rows</w:t>
            </w:r>
          </w:p>
        </w:tc>
        <w:tc>
          <w:tcPr>
            <w:tcW w:w="2939" w:type="dxa"/>
            <w:tcBorders>
              <w:top w:val="nil"/>
              <w:left w:val="nil"/>
            </w:tcBorders>
          </w:tcPr>
          <w:p w:rsidR="009F1EE1" w:rsidRPr="003F04EF" w:rsidRDefault="009F1EE1" w:rsidP="009F1EE1">
            <w:pPr>
              <w:ind w:left="96"/>
              <w:rPr>
                <w:lang w:val="en-GB"/>
              </w:rPr>
            </w:pPr>
            <w:r w:rsidRPr="003F04EF">
              <w:rPr>
                <w:lang w:val="en-GB"/>
              </w:rPr>
              <w:t>within rows</w:t>
            </w:r>
          </w:p>
        </w:tc>
      </w:tr>
      <w:tr w:rsidR="00F42286" w:rsidRPr="003F04EF" w:rsidTr="009F1EE1">
        <w:trPr>
          <w:jc w:val="center"/>
        </w:trPr>
        <w:tc>
          <w:tcPr>
            <w:tcW w:w="3224" w:type="dxa"/>
          </w:tcPr>
          <w:p w:rsidR="00F42286" w:rsidRPr="003F04EF" w:rsidRDefault="00DE273A" w:rsidP="00DE273A">
            <w:pPr>
              <w:rPr>
                <w:lang w:val="en-GB"/>
              </w:rPr>
            </w:pPr>
            <w:r w:rsidRPr="003F04EF">
              <w:rPr>
                <w:lang w:val="en-GB"/>
              </w:rPr>
              <w:t>Spruce</w:t>
            </w:r>
            <w:r w:rsidR="00F42286" w:rsidRPr="003F04EF">
              <w:rPr>
                <w:lang w:val="en-GB"/>
              </w:rPr>
              <w:t xml:space="preserve"> (</w:t>
            </w:r>
            <w:r w:rsidR="00F42286" w:rsidRPr="003F04EF">
              <w:rPr>
                <w:i/>
                <w:lang w:val="en-GB"/>
              </w:rPr>
              <w:t>Picea abies</w:t>
            </w:r>
            <w:r w:rsidR="00F42286" w:rsidRPr="003F04EF">
              <w:rPr>
                <w:lang w:val="en-GB"/>
              </w:rPr>
              <w:t>)</w:t>
            </w:r>
          </w:p>
        </w:tc>
        <w:tc>
          <w:tcPr>
            <w:tcW w:w="5207" w:type="dxa"/>
            <w:gridSpan w:val="2"/>
          </w:tcPr>
          <w:p w:rsidR="00F42286" w:rsidRPr="003F04EF" w:rsidRDefault="00F42286" w:rsidP="00F42286">
            <w:pPr>
              <w:rPr>
                <w:lang w:val="en-GB"/>
              </w:rPr>
            </w:pPr>
            <w:r w:rsidRPr="003F04EF">
              <w:rPr>
                <w:lang w:val="en-GB"/>
              </w:rPr>
              <w:t xml:space="preserve">        </w:t>
            </w:r>
            <w:r w:rsidR="0036446C">
              <w:rPr>
                <w:lang w:val="en-GB"/>
              </w:rPr>
              <w:t xml:space="preserve">    2,5                        </w:t>
            </w:r>
            <w:r w:rsidR="0036446C">
              <w:t>×</w:t>
            </w:r>
            <w:r w:rsidRPr="003F04EF">
              <w:rPr>
                <w:lang w:val="en-GB"/>
              </w:rPr>
              <w:t xml:space="preserve">           1,5</w:t>
            </w:r>
          </w:p>
        </w:tc>
      </w:tr>
      <w:tr w:rsidR="00F42286" w:rsidRPr="003F04EF" w:rsidTr="009F1EE1">
        <w:trPr>
          <w:jc w:val="center"/>
        </w:trPr>
        <w:tc>
          <w:tcPr>
            <w:tcW w:w="3224" w:type="dxa"/>
          </w:tcPr>
          <w:p w:rsidR="00F42286" w:rsidRPr="003F04EF" w:rsidRDefault="00DE273A" w:rsidP="00F42286">
            <w:pPr>
              <w:rPr>
                <w:lang w:val="en-GB"/>
              </w:rPr>
            </w:pPr>
            <w:r w:rsidRPr="003F04EF">
              <w:rPr>
                <w:lang w:val="en-GB"/>
              </w:rPr>
              <w:t>Fir</w:t>
            </w:r>
            <w:r w:rsidR="00F42286" w:rsidRPr="003F04EF">
              <w:rPr>
                <w:lang w:val="en-GB"/>
              </w:rPr>
              <w:t xml:space="preserve"> (</w:t>
            </w:r>
            <w:r w:rsidR="00F42286" w:rsidRPr="003F04EF">
              <w:rPr>
                <w:i/>
                <w:lang w:val="en-GB"/>
              </w:rPr>
              <w:t>Abies alba</w:t>
            </w:r>
            <w:r w:rsidR="00F42286" w:rsidRPr="003F04EF">
              <w:rPr>
                <w:lang w:val="en-GB"/>
              </w:rPr>
              <w:t>)</w:t>
            </w:r>
          </w:p>
        </w:tc>
        <w:tc>
          <w:tcPr>
            <w:tcW w:w="5207" w:type="dxa"/>
            <w:gridSpan w:val="2"/>
          </w:tcPr>
          <w:p w:rsidR="00F42286" w:rsidRPr="003F04EF" w:rsidRDefault="00F42286" w:rsidP="00F42286">
            <w:pPr>
              <w:rPr>
                <w:lang w:val="en-GB"/>
              </w:rPr>
            </w:pPr>
            <w:r w:rsidRPr="003F04EF">
              <w:rPr>
                <w:lang w:val="en-GB"/>
              </w:rPr>
              <w:t xml:space="preserve">        </w:t>
            </w:r>
            <w:r w:rsidR="0036446C">
              <w:rPr>
                <w:lang w:val="en-GB"/>
              </w:rPr>
              <w:t xml:space="preserve">    2,5                        </w:t>
            </w:r>
            <w:r w:rsidR="0036446C">
              <w:t>×</w:t>
            </w:r>
            <w:r w:rsidRPr="003F04EF">
              <w:rPr>
                <w:lang w:val="en-GB"/>
              </w:rPr>
              <w:t xml:space="preserve">           1,5</w:t>
            </w:r>
          </w:p>
        </w:tc>
      </w:tr>
      <w:tr w:rsidR="00F42286" w:rsidRPr="003F04EF" w:rsidTr="009F1EE1">
        <w:trPr>
          <w:jc w:val="center"/>
        </w:trPr>
        <w:tc>
          <w:tcPr>
            <w:tcW w:w="3224" w:type="dxa"/>
          </w:tcPr>
          <w:p w:rsidR="00F42286" w:rsidRPr="003F04EF" w:rsidRDefault="00DE273A" w:rsidP="00F42286">
            <w:pPr>
              <w:rPr>
                <w:lang w:val="en-GB"/>
              </w:rPr>
            </w:pPr>
            <w:r w:rsidRPr="003F04EF">
              <w:rPr>
                <w:lang w:val="en-GB"/>
              </w:rPr>
              <w:t>Common Beech</w:t>
            </w:r>
            <w:r w:rsidR="00F42286" w:rsidRPr="003F04EF">
              <w:rPr>
                <w:lang w:val="en-GB"/>
              </w:rPr>
              <w:t xml:space="preserve"> (</w:t>
            </w:r>
            <w:r w:rsidR="00F42286" w:rsidRPr="003F04EF">
              <w:rPr>
                <w:i/>
                <w:lang w:val="en-GB"/>
              </w:rPr>
              <w:t>Fagus sylvatica</w:t>
            </w:r>
            <w:r w:rsidR="00F42286" w:rsidRPr="003F04EF">
              <w:rPr>
                <w:lang w:val="en-GB"/>
              </w:rPr>
              <w:t>)</w:t>
            </w:r>
          </w:p>
        </w:tc>
        <w:tc>
          <w:tcPr>
            <w:tcW w:w="5207" w:type="dxa"/>
            <w:gridSpan w:val="2"/>
          </w:tcPr>
          <w:p w:rsidR="00F42286" w:rsidRPr="003F04EF" w:rsidRDefault="0072203C" w:rsidP="0072203C">
            <w:pPr>
              <w:rPr>
                <w:lang w:val="en-GB"/>
              </w:rPr>
            </w:pPr>
            <w:r w:rsidRPr="003F04EF">
              <w:rPr>
                <w:lang w:val="en-GB"/>
              </w:rPr>
              <w:t xml:space="preserve">        </w:t>
            </w:r>
            <w:r w:rsidR="0036446C">
              <w:rPr>
                <w:lang w:val="en-GB"/>
              </w:rPr>
              <w:t xml:space="preserve">    1,5                        </w:t>
            </w:r>
            <w:r w:rsidR="0036446C">
              <w:t>×</w:t>
            </w:r>
            <w:r w:rsidRPr="003F04EF">
              <w:rPr>
                <w:lang w:val="en-GB"/>
              </w:rPr>
              <w:t xml:space="preserve">             1</w:t>
            </w:r>
          </w:p>
        </w:tc>
      </w:tr>
    </w:tbl>
    <w:p w:rsidR="0023122B" w:rsidRPr="003F04EF" w:rsidRDefault="0072203C" w:rsidP="009F1EE1">
      <w:pPr>
        <w:pStyle w:val="Caption"/>
        <w:ind w:firstLine="360"/>
        <w:rPr>
          <w:color w:val="auto"/>
          <w:lang w:val="en-GB"/>
        </w:rPr>
      </w:pPr>
      <w:bookmarkStart w:id="2" w:name="_Ref401578475"/>
      <w:r w:rsidRPr="003F04EF">
        <w:rPr>
          <w:color w:val="auto"/>
          <w:lang w:val="en-GB"/>
        </w:rPr>
        <w:t xml:space="preserve">Table </w:t>
      </w:r>
      <w:r w:rsidR="000E2AB5" w:rsidRPr="003F04EF">
        <w:rPr>
          <w:color w:val="auto"/>
          <w:lang w:val="en-GB"/>
        </w:rPr>
        <w:fldChar w:fldCharType="begin"/>
      </w:r>
      <w:r w:rsidRPr="003F04EF">
        <w:rPr>
          <w:color w:val="auto"/>
          <w:lang w:val="en-GB"/>
        </w:rPr>
        <w:instrText xml:space="preserve"> SEQ Tabelle \* ARABIC </w:instrText>
      </w:r>
      <w:r w:rsidR="000E2AB5" w:rsidRPr="003F04EF">
        <w:rPr>
          <w:color w:val="auto"/>
          <w:lang w:val="en-GB"/>
        </w:rPr>
        <w:fldChar w:fldCharType="separate"/>
      </w:r>
      <w:r w:rsidR="00D41B33">
        <w:rPr>
          <w:noProof/>
          <w:color w:val="auto"/>
          <w:lang w:val="en-GB"/>
        </w:rPr>
        <w:t>2</w:t>
      </w:r>
      <w:r w:rsidR="000E2AB5" w:rsidRPr="003F04EF">
        <w:rPr>
          <w:color w:val="auto"/>
          <w:lang w:val="en-GB"/>
        </w:rPr>
        <w:fldChar w:fldCharType="end"/>
      </w:r>
      <w:bookmarkEnd w:id="2"/>
      <w:r w:rsidRPr="003F04EF">
        <w:rPr>
          <w:color w:val="auto"/>
          <w:lang w:val="en-GB"/>
        </w:rPr>
        <w:t xml:space="preserve"> </w:t>
      </w:r>
      <w:r w:rsidR="002D54FC" w:rsidRPr="003F04EF">
        <w:rPr>
          <w:color w:val="auto"/>
          <w:lang w:val="en-GB"/>
        </w:rPr>
        <w:t>Recommended planting distance between trees</w:t>
      </w:r>
      <w:r w:rsidRPr="003F04EF">
        <w:rPr>
          <w:color w:val="auto"/>
          <w:lang w:val="en-GB"/>
        </w:rPr>
        <w:t xml:space="preserve"> (in m)</w:t>
      </w:r>
      <w:r w:rsidR="00A25CB1">
        <w:rPr>
          <w:rStyle w:val="FootnoteReference"/>
          <w:color w:val="auto"/>
          <w:lang w:val="en-GB"/>
        </w:rPr>
        <w:footnoteReference w:id="1"/>
      </w:r>
    </w:p>
    <w:p w:rsidR="00C95AB3" w:rsidRPr="003F04EF" w:rsidRDefault="00DE273A" w:rsidP="00C95AB3">
      <w:pPr>
        <w:pStyle w:val="ListParagraph"/>
        <w:numPr>
          <w:ilvl w:val="0"/>
          <w:numId w:val="13"/>
        </w:numPr>
        <w:rPr>
          <w:lang w:val="en-GB"/>
        </w:rPr>
      </w:pPr>
      <w:r w:rsidRPr="003F04EF">
        <w:rPr>
          <w:lang w:val="en-GB"/>
        </w:rPr>
        <w:t>The costs for the young trees are</w:t>
      </w:r>
      <w:r w:rsidR="00320575" w:rsidRPr="003F04EF">
        <w:rPr>
          <w:lang w:val="en-GB"/>
        </w:rPr>
        <w:t xml:space="preserve"> listed</w:t>
      </w:r>
      <w:r w:rsidRPr="003F04EF">
        <w:rPr>
          <w:lang w:val="en-GB"/>
        </w:rPr>
        <w:t xml:space="preserve"> in table 3</w:t>
      </w:r>
      <w:r w:rsidR="00C95AB3" w:rsidRPr="003F04EF">
        <w:rPr>
          <w:lang w:val="en-GB"/>
        </w:rPr>
        <w:t xml:space="preserve">. </w:t>
      </w:r>
      <w:r w:rsidRPr="003F04EF">
        <w:rPr>
          <w:lang w:val="en-GB"/>
        </w:rPr>
        <w:t>How much will it cost the landlord to buy trees for the afforestation of the felling site?</w:t>
      </w:r>
    </w:p>
    <w:tbl>
      <w:tblPr>
        <w:tblStyle w:val="TableGrid"/>
        <w:tblW w:w="0" w:type="auto"/>
        <w:jc w:val="center"/>
        <w:tblLook w:val="04A0" w:firstRow="1" w:lastRow="0" w:firstColumn="1" w:lastColumn="0" w:noHBand="0" w:noVBand="1"/>
      </w:tblPr>
      <w:tblGrid>
        <w:gridCol w:w="2660"/>
        <w:gridCol w:w="3260"/>
      </w:tblGrid>
      <w:tr w:rsidR="0072203C" w:rsidRPr="003F04EF" w:rsidTr="00A94112">
        <w:trPr>
          <w:jc w:val="center"/>
        </w:trPr>
        <w:tc>
          <w:tcPr>
            <w:tcW w:w="2660" w:type="dxa"/>
          </w:tcPr>
          <w:p w:rsidR="0072203C" w:rsidRPr="003F04EF" w:rsidRDefault="00DE273A" w:rsidP="0072203C">
            <w:pPr>
              <w:rPr>
                <w:lang w:val="en-GB"/>
              </w:rPr>
            </w:pPr>
            <w:r w:rsidRPr="003F04EF">
              <w:rPr>
                <w:lang w:val="en-GB"/>
              </w:rPr>
              <w:t>Species</w:t>
            </w:r>
          </w:p>
        </w:tc>
        <w:tc>
          <w:tcPr>
            <w:tcW w:w="3260" w:type="dxa"/>
          </w:tcPr>
          <w:p w:rsidR="0072203C" w:rsidRPr="003F04EF" w:rsidRDefault="00A94112" w:rsidP="006B6204">
            <w:pPr>
              <w:rPr>
                <w:lang w:val="en-GB"/>
              </w:rPr>
            </w:pPr>
            <w:r w:rsidRPr="003F04EF">
              <w:rPr>
                <w:lang w:val="en-GB"/>
              </w:rPr>
              <w:t xml:space="preserve">   </w:t>
            </w:r>
            <w:r w:rsidR="00DE273A" w:rsidRPr="003F04EF">
              <w:rPr>
                <w:lang w:val="en-GB"/>
              </w:rPr>
              <w:t>age</w:t>
            </w:r>
            <w:r w:rsidR="0072203C" w:rsidRPr="003F04EF">
              <w:rPr>
                <w:lang w:val="en-GB"/>
              </w:rPr>
              <w:t>/</w:t>
            </w:r>
            <w:r w:rsidR="00DE273A" w:rsidRPr="003F04EF">
              <w:rPr>
                <w:lang w:val="en-GB"/>
              </w:rPr>
              <w:t>height</w:t>
            </w:r>
            <w:r w:rsidRPr="003F04EF">
              <w:rPr>
                <w:lang w:val="en-GB"/>
              </w:rPr>
              <w:t xml:space="preserve"> (cm)               </w:t>
            </w:r>
            <w:r w:rsidR="003F04EF" w:rsidRPr="003F04EF">
              <w:rPr>
                <w:lang w:val="en-GB"/>
              </w:rPr>
              <w:t>p</w:t>
            </w:r>
            <w:r w:rsidR="0072203C" w:rsidRPr="003F04EF">
              <w:rPr>
                <w:lang w:val="en-GB"/>
              </w:rPr>
              <w:t>r</w:t>
            </w:r>
            <w:r w:rsidR="006B6204" w:rsidRPr="003F04EF">
              <w:rPr>
                <w:lang w:val="en-GB"/>
              </w:rPr>
              <w:t>ice</w:t>
            </w:r>
          </w:p>
        </w:tc>
      </w:tr>
      <w:tr w:rsidR="0072203C" w:rsidRPr="003F04EF" w:rsidTr="00A94112">
        <w:trPr>
          <w:jc w:val="center"/>
        </w:trPr>
        <w:tc>
          <w:tcPr>
            <w:tcW w:w="2660" w:type="dxa"/>
          </w:tcPr>
          <w:p w:rsidR="0072203C" w:rsidRPr="003F04EF" w:rsidRDefault="00DE273A" w:rsidP="0072203C">
            <w:pPr>
              <w:rPr>
                <w:lang w:val="en-GB"/>
              </w:rPr>
            </w:pPr>
            <w:r w:rsidRPr="003F04EF">
              <w:rPr>
                <w:lang w:val="en-GB"/>
              </w:rPr>
              <w:t>Fir</w:t>
            </w:r>
            <w:r w:rsidR="0072203C" w:rsidRPr="003F04EF">
              <w:rPr>
                <w:lang w:val="en-GB"/>
              </w:rPr>
              <w:t xml:space="preserve"> (</w:t>
            </w:r>
            <w:r w:rsidR="0072203C" w:rsidRPr="003F04EF">
              <w:rPr>
                <w:i/>
                <w:lang w:val="en-GB"/>
              </w:rPr>
              <w:t>Abies alba</w:t>
            </w:r>
            <w:r w:rsidR="0072203C" w:rsidRPr="003F04EF">
              <w:rPr>
                <w:lang w:val="en-GB"/>
              </w:rPr>
              <w:t>)</w:t>
            </w:r>
          </w:p>
        </w:tc>
        <w:tc>
          <w:tcPr>
            <w:tcW w:w="3260" w:type="dxa"/>
          </w:tcPr>
          <w:p w:rsidR="0072203C" w:rsidRPr="003F04EF" w:rsidRDefault="00A94112" w:rsidP="002D54FC">
            <w:pPr>
              <w:rPr>
                <w:lang w:val="en-GB"/>
              </w:rPr>
            </w:pPr>
            <w:r w:rsidRPr="003F04EF">
              <w:rPr>
                <w:lang w:val="en-GB"/>
              </w:rPr>
              <w:t xml:space="preserve">         4-</w:t>
            </w:r>
            <w:r w:rsidR="002D54FC" w:rsidRPr="003F04EF">
              <w:rPr>
                <w:lang w:val="en-GB"/>
              </w:rPr>
              <w:t>years</w:t>
            </w:r>
            <w:r w:rsidRPr="003F04EF">
              <w:rPr>
                <w:lang w:val="en-GB"/>
              </w:rPr>
              <w:t xml:space="preserve">                          0,60</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94112" w:rsidP="002D54FC">
            <w:pPr>
              <w:rPr>
                <w:lang w:val="en-GB"/>
              </w:rPr>
            </w:pPr>
            <w:r w:rsidRPr="003F04EF">
              <w:rPr>
                <w:lang w:val="en-GB"/>
              </w:rPr>
              <w:t xml:space="preserve">         5-</w:t>
            </w:r>
            <w:r w:rsidR="002D54FC" w:rsidRPr="003F04EF">
              <w:rPr>
                <w:lang w:val="en-GB"/>
              </w:rPr>
              <w:t>years</w:t>
            </w:r>
            <w:r w:rsidRPr="003F04EF">
              <w:rPr>
                <w:lang w:val="en-GB"/>
              </w:rPr>
              <w:t xml:space="preserve">                          0,65</w:t>
            </w:r>
          </w:p>
        </w:tc>
      </w:tr>
      <w:tr w:rsidR="0072203C" w:rsidRPr="003F04EF" w:rsidTr="00A94112">
        <w:trPr>
          <w:jc w:val="center"/>
        </w:trPr>
        <w:tc>
          <w:tcPr>
            <w:tcW w:w="2660" w:type="dxa"/>
          </w:tcPr>
          <w:p w:rsidR="0072203C" w:rsidRPr="003F04EF" w:rsidRDefault="00DE273A" w:rsidP="0072203C">
            <w:pPr>
              <w:rPr>
                <w:lang w:val="en-GB"/>
              </w:rPr>
            </w:pPr>
            <w:r w:rsidRPr="003F04EF">
              <w:rPr>
                <w:lang w:val="en-GB"/>
              </w:rPr>
              <w:t>Spruce</w:t>
            </w:r>
            <w:r w:rsidR="0072203C" w:rsidRPr="003F04EF">
              <w:rPr>
                <w:lang w:val="en-GB"/>
              </w:rPr>
              <w:t xml:space="preserve"> (</w:t>
            </w:r>
            <w:r w:rsidR="0072203C" w:rsidRPr="003F04EF">
              <w:rPr>
                <w:i/>
                <w:lang w:val="en-GB"/>
              </w:rPr>
              <w:t>Picea abies</w:t>
            </w:r>
            <w:r w:rsidR="0072203C" w:rsidRPr="003F04EF">
              <w:rPr>
                <w:lang w:val="en-GB"/>
              </w:rPr>
              <w:t>)</w:t>
            </w:r>
          </w:p>
        </w:tc>
        <w:tc>
          <w:tcPr>
            <w:tcW w:w="3260" w:type="dxa"/>
          </w:tcPr>
          <w:p w:rsidR="0072203C" w:rsidRPr="003F04EF" w:rsidRDefault="00A94112" w:rsidP="002D54FC">
            <w:pPr>
              <w:rPr>
                <w:lang w:val="en-GB"/>
              </w:rPr>
            </w:pPr>
            <w:r w:rsidRPr="003F04EF">
              <w:rPr>
                <w:lang w:val="en-GB"/>
              </w:rPr>
              <w:t xml:space="preserve">         </w:t>
            </w:r>
            <w:r w:rsidR="00A44B79" w:rsidRPr="003F04EF">
              <w:rPr>
                <w:lang w:val="en-GB"/>
              </w:rPr>
              <w:t>3</w:t>
            </w:r>
            <w:r w:rsidRPr="003F04EF">
              <w:rPr>
                <w:lang w:val="en-GB"/>
              </w:rPr>
              <w:t>-</w:t>
            </w:r>
            <w:r w:rsidR="002D54FC" w:rsidRPr="003F04EF">
              <w:rPr>
                <w:lang w:val="en-GB"/>
              </w:rPr>
              <w:t>years</w:t>
            </w:r>
            <w:r w:rsidRPr="003F04EF">
              <w:rPr>
                <w:lang w:val="en-GB"/>
              </w:rPr>
              <w:t xml:space="preserve">                         0,</w:t>
            </w:r>
            <w:r w:rsidR="00A44B79" w:rsidRPr="003F04EF">
              <w:rPr>
                <w:lang w:val="en-GB"/>
              </w:rPr>
              <w:t>43</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94112" w:rsidP="002D54FC">
            <w:pPr>
              <w:rPr>
                <w:lang w:val="en-GB"/>
              </w:rPr>
            </w:pPr>
            <w:r w:rsidRPr="003F04EF">
              <w:rPr>
                <w:lang w:val="en-GB"/>
              </w:rPr>
              <w:t xml:space="preserve">         4-</w:t>
            </w:r>
            <w:r w:rsidR="002D54FC" w:rsidRPr="003F04EF">
              <w:rPr>
                <w:lang w:val="en-GB"/>
              </w:rPr>
              <w:t>years</w:t>
            </w:r>
            <w:r w:rsidRPr="003F04EF">
              <w:rPr>
                <w:lang w:val="en-GB"/>
              </w:rPr>
              <w:t xml:space="preserve">                         0,</w:t>
            </w:r>
            <w:r w:rsidR="00A44B79" w:rsidRPr="003F04EF">
              <w:rPr>
                <w:lang w:val="en-GB"/>
              </w:rPr>
              <w:t>48</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94112" w:rsidP="002D54FC">
            <w:pPr>
              <w:rPr>
                <w:lang w:val="en-GB"/>
              </w:rPr>
            </w:pPr>
            <w:r w:rsidRPr="003F04EF">
              <w:rPr>
                <w:lang w:val="en-GB"/>
              </w:rPr>
              <w:t xml:space="preserve">         </w:t>
            </w:r>
            <w:r w:rsidR="00A44B79" w:rsidRPr="003F04EF">
              <w:rPr>
                <w:lang w:val="en-GB"/>
              </w:rPr>
              <w:t>5</w:t>
            </w:r>
            <w:r w:rsidRPr="003F04EF">
              <w:rPr>
                <w:lang w:val="en-GB"/>
              </w:rPr>
              <w:t>-</w:t>
            </w:r>
            <w:r w:rsidR="002D54FC" w:rsidRPr="003F04EF">
              <w:rPr>
                <w:lang w:val="en-GB"/>
              </w:rPr>
              <w:t>years</w:t>
            </w:r>
            <w:r w:rsidRPr="003F04EF">
              <w:rPr>
                <w:lang w:val="en-GB"/>
              </w:rPr>
              <w:t xml:space="preserve">                         0,</w:t>
            </w:r>
            <w:r w:rsidR="00A44B79" w:rsidRPr="003F04EF">
              <w:rPr>
                <w:lang w:val="en-GB"/>
              </w:rPr>
              <w:t>55</w:t>
            </w:r>
          </w:p>
        </w:tc>
      </w:tr>
      <w:tr w:rsidR="0072203C" w:rsidRPr="003F04EF" w:rsidTr="00A94112">
        <w:trPr>
          <w:jc w:val="center"/>
        </w:trPr>
        <w:tc>
          <w:tcPr>
            <w:tcW w:w="2660" w:type="dxa"/>
          </w:tcPr>
          <w:p w:rsidR="0072203C" w:rsidRPr="003F04EF" w:rsidRDefault="00DE273A" w:rsidP="0072203C">
            <w:pPr>
              <w:rPr>
                <w:lang w:val="en-GB"/>
              </w:rPr>
            </w:pPr>
            <w:r w:rsidRPr="003F04EF">
              <w:rPr>
                <w:lang w:val="en-GB"/>
              </w:rPr>
              <w:t>Common Beech</w:t>
            </w:r>
            <w:r w:rsidR="0072203C" w:rsidRPr="003F04EF">
              <w:rPr>
                <w:lang w:val="en-GB"/>
              </w:rPr>
              <w:t xml:space="preserve"> (</w:t>
            </w:r>
            <w:r w:rsidR="0072203C" w:rsidRPr="003F04EF">
              <w:rPr>
                <w:i/>
                <w:lang w:val="en-GB"/>
              </w:rPr>
              <w:t>Fagus sylvatica</w:t>
            </w:r>
            <w:r w:rsidR="0072203C" w:rsidRPr="003F04EF">
              <w:rPr>
                <w:lang w:val="en-GB"/>
              </w:rPr>
              <w:t>)</w:t>
            </w:r>
          </w:p>
        </w:tc>
        <w:tc>
          <w:tcPr>
            <w:tcW w:w="3260" w:type="dxa"/>
          </w:tcPr>
          <w:p w:rsidR="0072203C" w:rsidRPr="003F04EF" w:rsidRDefault="00A44B79" w:rsidP="0072203C">
            <w:pPr>
              <w:rPr>
                <w:lang w:val="en-GB"/>
              </w:rPr>
            </w:pPr>
            <w:r w:rsidRPr="003F04EF">
              <w:rPr>
                <w:lang w:val="en-GB"/>
              </w:rPr>
              <w:t xml:space="preserve">          20–40                            0,63</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44B79" w:rsidP="00A44B79">
            <w:pPr>
              <w:rPr>
                <w:lang w:val="en-GB"/>
              </w:rPr>
            </w:pPr>
            <w:r w:rsidRPr="003F04EF">
              <w:rPr>
                <w:lang w:val="en-GB"/>
              </w:rPr>
              <w:t xml:space="preserve">          30–50                            0,74</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44B79" w:rsidP="00A44B79">
            <w:pPr>
              <w:rPr>
                <w:lang w:val="en-GB"/>
              </w:rPr>
            </w:pPr>
            <w:r w:rsidRPr="003F04EF">
              <w:rPr>
                <w:lang w:val="en-GB"/>
              </w:rPr>
              <w:t xml:space="preserve">          50–80                            0,97</w:t>
            </w:r>
          </w:p>
        </w:tc>
      </w:tr>
      <w:tr w:rsidR="0072203C" w:rsidRPr="003F04EF" w:rsidTr="00A94112">
        <w:trPr>
          <w:jc w:val="center"/>
        </w:trPr>
        <w:tc>
          <w:tcPr>
            <w:tcW w:w="2660" w:type="dxa"/>
          </w:tcPr>
          <w:p w:rsidR="0072203C" w:rsidRPr="003F04EF" w:rsidRDefault="0072203C" w:rsidP="0072203C">
            <w:pPr>
              <w:rPr>
                <w:lang w:val="en-GB"/>
              </w:rPr>
            </w:pPr>
          </w:p>
        </w:tc>
        <w:tc>
          <w:tcPr>
            <w:tcW w:w="3260" w:type="dxa"/>
          </w:tcPr>
          <w:p w:rsidR="0072203C" w:rsidRPr="003F04EF" w:rsidRDefault="00A44B79" w:rsidP="00A44B79">
            <w:pPr>
              <w:rPr>
                <w:lang w:val="en-GB"/>
              </w:rPr>
            </w:pPr>
            <w:r w:rsidRPr="003F04EF">
              <w:rPr>
                <w:lang w:val="en-GB"/>
              </w:rPr>
              <w:t xml:space="preserve">        80–120                            1,69</w:t>
            </w:r>
          </w:p>
        </w:tc>
      </w:tr>
    </w:tbl>
    <w:p w:rsidR="0072203C" w:rsidRPr="003F04EF" w:rsidRDefault="002D54FC" w:rsidP="00F721E4">
      <w:pPr>
        <w:pStyle w:val="Caption"/>
        <w:ind w:left="1416" w:firstLine="708"/>
        <w:rPr>
          <w:color w:val="auto"/>
          <w:lang w:val="en-GB"/>
        </w:rPr>
      </w:pPr>
      <w:bookmarkStart w:id="3" w:name="_Ref401579225"/>
      <w:r w:rsidRPr="003F04EF">
        <w:rPr>
          <w:color w:val="auto"/>
          <w:lang w:val="en-GB"/>
        </w:rPr>
        <w:t>Tab</w:t>
      </w:r>
      <w:r w:rsidR="00F721E4" w:rsidRPr="003F04EF">
        <w:rPr>
          <w:color w:val="auto"/>
          <w:lang w:val="en-GB"/>
        </w:rPr>
        <w:t xml:space="preserve">le </w:t>
      </w:r>
      <w:r w:rsidR="000E2AB5" w:rsidRPr="003F04EF">
        <w:rPr>
          <w:color w:val="auto"/>
          <w:lang w:val="en-GB"/>
        </w:rPr>
        <w:fldChar w:fldCharType="begin"/>
      </w:r>
      <w:r w:rsidR="00F721E4" w:rsidRPr="003F04EF">
        <w:rPr>
          <w:color w:val="auto"/>
          <w:lang w:val="en-GB"/>
        </w:rPr>
        <w:instrText xml:space="preserve"> SEQ Tabelle \* ARABIC </w:instrText>
      </w:r>
      <w:r w:rsidR="000E2AB5" w:rsidRPr="003F04EF">
        <w:rPr>
          <w:color w:val="auto"/>
          <w:lang w:val="en-GB"/>
        </w:rPr>
        <w:fldChar w:fldCharType="separate"/>
      </w:r>
      <w:r w:rsidR="00D41B33">
        <w:rPr>
          <w:noProof/>
          <w:color w:val="auto"/>
          <w:lang w:val="en-GB"/>
        </w:rPr>
        <w:t>3</w:t>
      </w:r>
      <w:r w:rsidR="000E2AB5" w:rsidRPr="003F04EF">
        <w:rPr>
          <w:color w:val="auto"/>
          <w:lang w:val="en-GB"/>
        </w:rPr>
        <w:fldChar w:fldCharType="end"/>
      </w:r>
      <w:bookmarkEnd w:id="3"/>
      <w:r w:rsidR="00F721E4" w:rsidRPr="003F04EF">
        <w:rPr>
          <w:color w:val="auto"/>
          <w:lang w:val="en-GB"/>
        </w:rPr>
        <w:t xml:space="preserve"> </w:t>
      </w:r>
      <w:r w:rsidRPr="003F04EF">
        <w:rPr>
          <w:color w:val="auto"/>
          <w:lang w:val="en-GB"/>
        </w:rPr>
        <w:t>Excerpt of a list of plant prices</w:t>
      </w:r>
      <w:r w:rsidR="00F721E4" w:rsidRPr="003F04EF">
        <w:rPr>
          <w:color w:val="auto"/>
          <w:lang w:val="en-GB"/>
        </w:rPr>
        <w:t xml:space="preserve"> (in Euro</w:t>
      </w:r>
      <w:r w:rsidRPr="003F04EF">
        <w:rPr>
          <w:color w:val="auto"/>
          <w:lang w:val="en-GB"/>
        </w:rPr>
        <w:t>s</w:t>
      </w:r>
      <w:r w:rsidR="00F721E4" w:rsidRPr="003F04EF">
        <w:rPr>
          <w:color w:val="auto"/>
          <w:lang w:val="en-GB"/>
        </w:rPr>
        <w:t>)</w:t>
      </w:r>
      <w:r w:rsidR="00A25CB1">
        <w:rPr>
          <w:rStyle w:val="FootnoteReference"/>
          <w:color w:val="auto"/>
          <w:lang w:val="en-GB"/>
        </w:rPr>
        <w:footnoteReference w:id="2"/>
      </w:r>
    </w:p>
    <w:p w:rsidR="00C7504F" w:rsidRDefault="002D54FC" w:rsidP="00C95AB3">
      <w:pPr>
        <w:rPr>
          <w:noProof/>
          <w:lang w:val="en-GB" w:eastAsia="de-AT"/>
        </w:rPr>
      </w:pPr>
      <w:r w:rsidRPr="003F04EF">
        <w:rPr>
          <w:noProof/>
          <w:lang w:val="en-GB" w:eastAsia="de-AT"/>
        </w:rPr>
        <w:t xml:space="preserve">The results should be presented in a report, which will be </w:t>
      </w:r>
      <w:r w:rsidR="008B3116" w:rsidRPr="003F04EF">
        <w:rPr>
          <w:noProof/>
          <w:lang w:val="en-GB" w:eastAsia="de-AT"/>
        </w:rPr>
        <w:t xml:space="preserve">given </w:t>
      </w:r>
      <w:r w:rsidRPr="003F04EF">
        <w:rPr>
          <w:noProof/>
          <w:lang w:val="en-GB" w:eastAsia="de-AT"/>
        </w:rPr>
        <w:t>to the landlord. To inform all future employees, your summarised results should be presented during the next morning meeting.</w:t>
      </w:r>
    </w:p>
    <w:p w:rsidR="00355013" w:rsidRPr="00160C4F" w:rsidRDefault="00355013" w:rsidP="00C95AB3">
      <w:pPr>
        <w:rPr>
          <w:noProof/>
          <w:lang w:val="en-GB" w:eastAsia="de-AT"/>
        </w:rPr>
      </w:pPr>
      <w:r w:rsidRPr="00160C4F">
        <w:rPr>
          <w:noProof/>
          <w:lang w:val="en-GB" w:eastAsia="de-AT"/>
        </w:rPr>
        <w:t>The results should be followed by discussion, in light of the background information, on how the deforestation/afforestation strategy will affect the forest ecology in the long term. Eventually you can also draw on or connect your discussion to nature conservation policy in your area.</w:t>
      </w:r>
    </w:p>
    <w:sectPr w:rsidR="00355013" w:rsidRPr="00160C4F" w:rsidSect="00387C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EF" w:rsidRDefault="000516EF" w:rsidP="00D272BA">
      <w:pPr>
        <w:spacing w:after="0" w:line="240" w:lineRule="auto"/>
      </w:pPr>
      <w:r>
        <w:separator/>
      </w:r>
    </w:p>
  </w:endnote>
  <w:endnote w:type="continuationSeparator" w:id="0">
    <w:p w:rsidR="000516EF" w:rsidRDefault="000516EF"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C7" w:rsidRPr="001358B5" w:rsidRDefault="00626BC7" w:rsidP="00626BC7">
    <w:pPr>
      <w:pStyle w:val="Footer"/>
      <w:rPr>
        <w:i/>
        <w:sz w:val="16"/>
        <w:szCs w:val="16"/>
        <w:lang w:val="fr-FR"/>
      </w:rPr>
    </w:pPr>
    <w:r w:rsidRPr="001358B5">
      <w:rPr>
        <w:i/>
        <w:sz w:val="16"/>
        <w:szCs w:val="16"/>
        <w:lang w:val="fr-FR"/>
      </w:rPr>
      <w:t>CC BY-SA mascil consortium 2014</w:t>
    </w:r>
  </w:p>
  <w:p w:rsidR="00626BC7" w:rsidRPr="001358B5" w:rsidRDefault="00626BC7" w:rsidP="00626BC7">
    <w:pPr>
      <w:pStyle w:val="Footer"/>
      <w:rPr>
        <w:sz w:val="16"/>
        <w:szCs w:val="16"/>
        <w:lang w:val="fr-FR"/>
      </w:rPr>
    </w:pPr>
  </w:p>
  <w:p w:rsidR="00247C9F" w:rsidRDefault="00626BC7" w:rsidP="00626BC7">
    <w:pPr>
      <w:pStyle w:val="Footer"/>
    </w:pPr>
    <w:r>
      <w:rPr>
        <w:noProof/>
        <w:lang w:val="nl-NL" w:eastAsia="nl-NL"/>
      </w:rPr>
      <w:drawing>
        <wp:anchor distT="0" distB="0" distL="114300" distR="114300" simplePos="0" relativeHeight="251659264" behindDoc="0" locked="0" layoutInCell="1" allowOverlap="1" wp14:anchorId="20FB57C2" wp14:editId="65627987">
          <wp:simplePos x="0" y="0"/>
          <wp:positionH relativeFrom="margin">
            <wp:posOffset>5561330</wp:posOffset>
          </wp:positionH>
          <wp:positionV relativeFrom="margin">
            <wp:posOffset>8832215</wp:posOffset>
          </wp:positionV>
          <wp:extent cx="517525" cy="337820"/>
          <wp:effectExtent l="0" t="0" r="0" b="5080"/>
          <wp:wrapSquare wrapText="bothSides"/>
          <wp:docPr id="6"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The mascil project has received funding from the European Union’s Seventh Framework Programme for research, technological development and demonstration under grant agreement no 320</w:t>
    </w:r>
    <w:r>
      <w:rPr>
        <w:sz w:val="16"/>
        <w:szCs w:val="16"/>
      </w:rPr>
      <w:t> </w:t>
    </w:r>
    <w:r w:rsidRPr="005D792B">
      <w:rPr>
        <w:sz w:val="16"/>
        <w:szCs w:val="16"/>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EF" w:rsidRDefault="000516EF" w:rsidP="00D272BA">
      <w:pPr>
        <w:spacing w:after="0" w:line="240" w:lineRule="auto"/>
      </w:pPr>
      <w:r>
        <w:separator/>
      </w:r>
    </w:p>
  </w:footnote>
  <w:footnote w:type="continuationSeparator" w:id="0">
    <w:p w:rsidR="000516EF" w:rsidRDefault="000516EF" w:rsidP="00D272BA">
      <w:pPr>
        <w:spacing w:after="0" w:line="240" w:lineRule="auto"/>
      </w:pPr>
      <w:r>
        <w:continuationSeparator/>
      </w:r>
    </w:p>
  </w:footnote>
  <w:footnote w:id="1">
    <w:p w:rsidR="00A25CB1" w:rsidRPr="00A07B55" w:rsidRDefault="00A25CB1">
      <w:pPr>
        <w:pStyle w:val="FootnoteText"/>
        <w:rPr>
          <w:sz w:val="16"/>
          <w:szCs w:val="16"/>
          <w:lang w:val="de-AT"/>
        </w:rPr>
      </w:pPr>
      <w:r w:rsidRPr="00A07B55">
        <w:rPr>
          <w:rStyle w:val="FootnoteReference"/>
          <w:sz w:val="16"/>
          <w:szCs w:val="16"/>
        </w:rPr>
        <w:footnoteRef/>
      </w:r>
      <w:r w:rsidRPr="00A07B55">
        <w:rPr>
          <w:sz w:val="16"/>
          <w:szCs w:val="16"/>
        </w:rPr>
        <w:t xml:space="preserve"> </w:t>
      </w:r>
      <w:r w:rsidR="00A07B55" w:rsidRPr="00A07B55">
        <w:rPr>
          <w:noProof/>
          <w:sz w:val="16"/>
          <w:szCs w:val="16"/>
        </w:rPr>
        <w:t>Landwirtschaftskammer Oberösterreich. (M</w:t>
      </w:r>
      <w:r w:rsidR="00A07B55">
        <w:rPr>
          <w:noProof/>
          <w:sz w:val="16"/>
          <w:szCs w:val="16"/>
        </w:rPr>
        <w:t>arch</w:t>
      </w:r>
      <w:r w:rsidR="00A07B55" w:rsidRPr="00A07B55">
        <w:rPr>
          <w:noProof/>
          <w:sz w:val="16"/>
          <w:szCs w:val="16"/>
        </w:rPr>
        <w:t xml:space="preserve"> 2011). </w:t>
      </w:r>
      <w:r w:rsidR="00A07B55" w:rsidRPr="00A07B55">
        <w:rPr>
          <w:i/>
          <w:iCs/>
          <w:noProof/>
          <w:sz w:val="16"/>
          <w:szCs w:val="16"/>
        </w:rPr>
        <w:t>Landwirtschaftskammer Oberösterreich.</w:t>
      </w:r>
      <w:r w:rsidR="00A07B55" w:rsidRPr="00A07B55">
        <w:rPr>
          <w:noProof/>
          <w:sz w:val="16"/>
          <w:szCs w:val="16"/>
        </w:rPr>
        <w:t xml:space="preserve"> </w:t>
      </w:r>
      <w:r w:rsidR="00A07B55" w:rsidRPr="00355013">
        <w:rPr>
          <w:noProof/>
          <w:sz w:val="16"/>
          <w:szCs w:val="16"/>
          <w:lang w:val="en-GB"/>
        </w:rPr>
        <w:t>Accessed: 24-October-2014 https://ooe.lko.at/media.php?filename=download%3D%2F2012.11.05%2F1352121762922941.pdf&amp;rn=Standortgerechte_Aufforstung.</w:t>
      </w:r>
    </w:p>
  </w:footnote>
  <w:footnote w:id="2">
    <w:p w:rsidR="00A25CB1" w:rsidRDefault="00A25CB1">
      <w:pPr>
        <w:pStyle w:val="FootnoteText"/>
        <w:rPr>
          <w:noProof/>
          <w:sz w:val="16"/>
          <w:szCs w:val="16"/>
          <w:lang w:val="en-GB"/>
        </w:rPr>
      </w:pPr>
      <w:r>
        <w:rPr>
          <w:rStyle w:val="FootnoteReference"/>
        </w:rPr>
        <w:footnoteRef/>
      </w:r>
      <w:r w:rsidRPr="00355013">
        <w:rPr>
          <w:lang w:val="en-GB"/>
        </w:rPr>
        <w:t xml:space="preserve"> </w:t>
      </w:r>
      <w:r w:rsidRPr="00355013">
        <w:rPr>
          <w:noProof/>
          <w:sz w:val="16"/>
          <w:szCs w:val="16"/>
          <w:lang w:val="en-GB"/>
        </w:rPr>
        <w:t xml:space="preserve">Landesforstgärten. (2014). </w:t>
      </w:r>
      <w:r w:rsidRPr="00355013">
        <w:rPr>
          <w:i/>
          <w:iCs/>
          <w:noProof/>
          <w:sz w:val="16"/>
          <w:szCs w:val="16"/>
          <w:lang w:val="en-GB"/>
        </w:rPr>
        <w:t>Land Tirol.</w:t>
      </w:r>
      <w:r w:rsidRPr="00355013">
        <w:rPr>
          <w:noProof/>
          <w:sz w:val="16"/>
          <w:szCs w:val="16"/>
          <w:lang w:val="en-GB"/>
        </w:rPr>
        <w:t xml:space="preserve"> Accessed: 23-October-2014 </w:t>
      </w:r>
      <w:hyperlink r:id="rId1" w:history="1">
        <w:r w:rsidR="00626BC7" w:rsidRPr="004E4F61">
          <w:rPr>
            <w:rStyle w:val="Hyperlink"/>
            <w:noProof/>
            <w:sz w:val="16"/>
            <w:szCs w:val="16"/>
            <w:lang w:val="en-GB"/>
          </w:rPr>
          <w:t>https://www.tirol.gv.at/fileadmin/themen/umwelt/wald/landesforstgaerten/downloads/preisliste-deutsch.pdf</w:t>
        </w:r>
      </w:hyperlink>
    </w:p>
    <w:p w:rsidR="00626BC7" w:rsidRDefault="00626BC7">
      <w:pPr>
        <w:pStyle w:val="FootnoteText"/>
        <w:rPr>
          <w:noProof/>
          <w:sz w:val="16"/>
          <w:szCs w:val="16"/>
          <w:lang w:val="en-GB"/>
        </w:rPr>
      </w:pPr>
    </w:p>
    <w:p w:rsidR="00626BC7" w:rsidRDefault="00626BC7">
      <w:pPr>
        <w:pStyle w:val="FootnoteText"/>
        <w:rPr>
          <w:noProof/>
          <w:sz w:val="16"/>
          <w:szCs w:val="16"/>
          <w:lang w:val="en-GB"/>
        </w:rPr>
      </w:pPr>
    </w:p>
    <w:p w:rsidR="00626BC7" w:rsidRPr="00A25CB1" w:rsidRDefault="00626BC7">
      <w:pPr>
        <w:pStyle w:val="FootnoteText"/>
        <w:rPr>
          <w:lang w:val="de-AT"/>
        </w:rPr>
      </w:pP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A" w:rsidRDefault="00892850" w:rsidP="009F1EE1">
    <w:pPr>
      <w:pStyle w:val="Header"/>
      <w:jc w:val="right"/>
    </w:pPr>
    <w:r>
      <w:rPr>
        <w:rFonts w:ascii="Arial" w:hAnsi="Arial" w:cs="Arial"/>
        <w:b/>
        <w:noProof/>
        <w:sz w:val="32"/>
        <w:szCs w:val="32"/>
        <w:lang w:val="nl-NL" w:eastAsia="nl-NL"/>
      </w:rPr>
      <w:drawing>
        <wp:inline distT="0" distB="0" distL="0" distR="0" wp14:anchorId="526F6C19" wp14:editId="1792E34F">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03CD3"/>
    <w:multiLevelType w:val="hybridMultilevel"/>
    <w:tmpl w:val="57D05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14117E"/>
    <w:multiLevelType w:val="hybridMultilevel"/>
    <w:tmpl w:val="97E491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E651C"/>
    <w:multiLevelType w:val="hybridMultilevel"/>
    <w:tmpl w:val="3F3C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33374BB"/>
    <w:multiLevelType w:val="hybridMultilevel"/>
    <w:tmpl w:val="E834907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3"/>
  </w:num>
  <w:num w:numId="6">
    <w:abstractNumId w:val="6"/>
  </w:num>
  <w:num w:numId="7">
    <w:abstractNumId w:val="0"/>
  </w:num>
  <w:num w:numId="8">
    <w:abstractNumId w:val="12"/>
  </w:num>
  <w:num w:numId="9">
    <w:abstractNumId w:val="9"/>
  </w:num>
  <w:num w:numId="10">
    <w:abstractNumId w:val="13"/>
  </w:num>
  <w:num w:numId="11">
    <w:abstractNumId w:val="1"/>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0640"/>
    <w:rsid w:val="0001457E"/>
    <w:rsid w:val="000203E5"/>
    <w:rsid w:val="0002140F"/>
    <w:rsid w:val="000253AA"/>
    <w:rsid w:val="00027B47"/>
    <w:rsid w:val="000516EF"/>
    <w:rsid w:val="00074C71"/>
    <w:rsid w:val="000E2AB5"/>
    <w:rsid w:val="000F2E69"/>
    <w:rsid w:val="000F58E2"/>
    <w:rsid w:val="00146F1E"/>
    <w:rsid w:val="00160C4F"/>
    <w:rsid w:val="00193D99"/>
    <w:rsid w:val="001949CE"/>
    <w:rsid w:val="00226528"/>
    <w:rsid w:val="0023122B"/>
    <w:rsid w:val="00231F03"/>
    <w:rsid w:val="00245F9A"/>
    <w:rsid w:val="00247C9F"/>
    <w:rsid w:val="00261966"/>
    <w:rsid w:val="002B6193"/>
    <w:rsid w:val="002D54FC"/>
    <w:rsid w:val="00320575"/>
    <w:rsid w:val="00325D7F"/>
    <w:rsid w:val="003350A1"/>
    <w:rsid w:val="00355013"/>
    <w:rsid w:val="0036446C"/>
    <w:rsid w:val="00373FE3"/>
    <w:rsid w:val="00387C1F"/>
    <w:rsid w:val="003C1FCB"/>
    <w:rsid w:val="003E2764"/>
    <w:rsid w:val="003F04EF"/>
    <w:rsid w:val="003F2175"/>
    <w:rsid w:val="0040197F"/>
    <w:rsid w:val="004413E6"/>
    <w:rsid w:val="004672DF"/>
    <w:rsid w:val="004B387D"/>
    <w:rsid w:val="004C32A2"/>
    <w:rsid w:val="004D7837"/>
    <w:rsid w:val="00504BCA"/>
    <w:rsid w:val="00522F44"/>
    <w:rsid w:val="00585D54"/>
    <w:rsid w:val="005D792B"/>
    <w:rsid w:val="00626BC7"/>
    <w:rsid w:val="006943A7"/>
    <w:rsid w:val="006B6204"/>
    <w:rsid w:val="006D6616"/>
    <w:rsid w:val="0072203C"/>
    <w:rsid w:val="00730AEB"/>
    <w:rsid w:val="00755CBB"/>
    <w:rsid w:val="00785BEA"/>
    <w:rsid w:val="007A3ABD"/>
    <w:rsid w:val="007A72A8"/>
    <w:rsid w:val="007E58D2"/>
    <w:rsid w:val="00811FF5"/>
    <w:rsid w:val="008253ED"/>
    <w:rsid w:val="008652AE"/>
    <w:rsid w:val="00886616"/>
    <w:rsid w:val="00892850"/>
    <w:rsid w:val="008A0343"/>
    <w:rsid w:val="008B3116"/>
    <w:rsid w:val="009009CA"/>
    <w:rsid w:val="00926232"/>
    <w:rsid w:val="0094518F"/>
    <w:rsid w:val="009F1EE1"/>
    <w:rsid w:val="00A07B55"/>
    <w:rsid w:val="00A11DF6"/>
    <w:rsid w:val="00A218CA"/>
    <w:rsid w:val="00A25CB1"/>
    <w:rsid w:val="00A44B79"/>
    <w:rsid w:val="00A73540"/>
    <w:rsid w:val="00A76DBF"/>
    <w:rsid w:val="00A77E84"/>
    <w:rsid w:val="00A77EE4"/>
    <w:rsid w:val="00A94112"/>
    <w:rsid w:val="00A9494E"/>
    <w:rsid w:val="00B01A82"/>
    <w:rsid w:val="00B03C7E"/>
    <w:rsid w:val="00B435C0"/>
    <w:rsid w:val="00B469F3"/>
    <w:rsid w:val="00B602EC"/>
    <w:rsid w:val="00C52E03"/>
    <w:rsid w:val="00C53C40"/>
    <w:rsid w:val="00C7504F"/>
    <w:rsid w:val="00C823EB"/>
    <w:rsid w:val="00C95AB3"/>
    <w:rsid w:val="00CF1776"/>
    <w:rsid w:val="00CF1A5E"/>
    <w:rsid w:val="00D254E9"/>
    <w:rsid w:val="00D272BA"/>
    <w:rsid w:val="00D41B33"/>
    <w:rsid w:val="00D41E9C"/>
    <w:rsid w:val="00D4798B"/>
    <w:rsid w:val="00D52731"/>
    <w:rsid w:val="00DC60DD"/>
    <w:rsid w:val="00DC6C8A"/>
    <w:rsid w:val="00DE273A"/>
    <w:rsid w:val="00E01522"/>
    <w:rsid w:val="00E514D4"/>
    <w:rsid w:val="00E57D20"/>
    <w:rsid w:val="00ED71B9"/>
    <w:rsid w:val="00F13728"/>
    <w:rsid w:val="00F42286"/>
    <w:rsid w:val="00F62B62"/>
    <w:rsid w:val="00F63932"/>
    <w:rsid w:val="00F721E4"/>
    <w:rsid w:val="00F7424F"/>
    <w:rsid w:val="00FA39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E3"/>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81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228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E2764"/>
    <w:rPr>
      <w:sz w:val="16"/>
      <w:szCs w:val="16"/>
    </w:rPr>
  </w:style>
  <w:style w:type="paragraph" w:styleId="CommentText">
    <w:name w:val="annotation text"/>
    <w:basedOn w:val="Normal"/>
    <w:link w:val="CommentTextChar"/>
    <w:uiPriority w:val="99"/>
    <w:semiHidden/>
    <w:unhideWhenUsed/>
    <w:rsid w:val="003E2764"/>
    <w:pPr>
      <w:spacing w:line="240" w:lineRule="auto"/>
    </w:pPr>
    <w:rPr>
      <w:sz w:val="20"/>
      <w:szCs w:val="20"/>
    </w:rPr>
  </w:style>
  <w:style w:type="character" w:customStyle="1" w:styleId="CommentTextChar">
    <w:name w:val="Comment Text Char"/>
    <w:basedOn w:val="DefaultParagraphFont"/>
    <w:link w:val="CommentText"/>
    <w:uiPriority w:val="99"/>
    <w:semiHidden/>
    <w:rsid w:val="003E2764"/>
    <w:rPr>
      <w:sz w:val="20"/>
      <w:szCs w:val="20"/>
    </w:rPr>
  </w:style>
  <w:style w:type="paragraph" w:styleId="CommentSubject">
    <w:name w:val="annotation subject"/>
    <w:basedOn w:val="CommentText"/>
    <w:next w:val="CommentText"/>
    <w:link w:val="CommentSubjectChar"/>
    <w:uiPriority w:val="99"/>
    <w:semiHidden/>
    <w:unhideWhenUsed/>
    <w:rsid w:val="003E2764"/>
    <w:rPr>
      <w:b/>
      <w:bCs/>
    </w:rPr>
  </w:style>
  <w:style w:type="character" w:customStyle="1" w:styleId="CommentSubjectChar">
    <w:name w:val="Comment Subject Char"/>
    <w:basedOn w:val="CommentTextChar"/>
    <w:link w:val="CommentSubject"/>
    <w:uiPriority w:val="99"/>
    <w:semiHidden/>
    <w:rsid w:val="003E2764"/>
    <w:rPr>
      <w:b/>
      <w:bCs/>
      <w:sz w:val="20"/>
      <w:szCs w:val="20"/>
    </w:rPr>
  </w:style>
  <w:style w:type="paragraph" w:styleId="FootnoteText">
    <w:name w:val="footnote text"/>
    <w:basedOn w:val="Normal"/>
    <w:link w:val="FootnoteTextChar"/>
    <w:uiPriority w:val="99"/>
    <w:semiHidden/>
    <w:unhideWhenUsed/>
    <w:rsid w:val="00945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18F"/>
    <w:rPr>
      <w:sz w:val="20"/>
      <w:szCs w:val="20"/>
    </w:rPr>
  </w:style>
  <w:style w:type="character" w:styleId="FootnoteReference">
    <w:name w:val="footnote reference"/>
    <w:basedOn w:val="DefaultParagraphFont"/>
    <w:uiPriority w:val="99"/>
    <w:semiHidden/>
    <w:unhideWhenUsed/>
    <w:rsid w:val="0094518F"/>
    <w:rPr>
      <w:vertAlign w:val="superscript"/>
    </w:rPr>
  </w:style>
  <w:style w:type="paragraph" w:styleId="Bibliography">
    <w:name w:val="Bibliography"/>
    <w:basedOn w:val="Normal"/>
    <w:next w:val="Normal"/>
    <w:uiPriority w:val="37"/>
    <w:unhideWhenUsed/>
    <w:rsid w:val="0094518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E3"/>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81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228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E2764"/>
    <w:rPr>
      <w:sz w:val="16"/>
      <w:szCs w:val="16"/>
    </w:rPr>
  </w:style>
  <w:style w:type="paragraph" w:styleId="CommentText">
    <w:name w:val="annotation text"/>
    <w:basedOn w:val="Normal"/>
    <w:link w:val="CommentTextChar"/>
    <w:uiPriority w:val="99"/>
    <w:semiHidden/>
    <w:unhideWhenUsed/>
    <w:rsid w:val="003E2764"/>
    <w:pPr>
      <w:spacing w:line="240" w:lineRule="auto"/>
    </w:pPr>
    <w:rPr>
      <w:sz w:val="20"/>
      <w:szCs w:val="20"/>
    </w:rPr>
  </w:style>
  <w:style w:type="character" w:customStyle="1" w:styleId="CommentTextChar">
    <w:name w:val="Comment Text Char"/>
    <w:basedOn w:val="DefaultParagraphFont"/>
    <w:link w:val="CommentText"/>
    <w:uiPriority w:val="99"/>
    <w:semiHidden/>
    <w:rsid w:val="003E2764"/>
    <w:rPr>
      <w:sz w:val="20"/>
      <w:szCs w:val="20"/>
    </w:rPr>
  </w:style>
  <w:style w:type="paragraph" w:styleId="CommentSubject">
    <w:name w:val="annotation subject"/>
    <w:basedOn w:val="CommentText"/>
    <w:next w:val="CommentText"/>
    <w:link w:val="CommentSubjectChar"/>
    <w:uiPriority w:val="99"/>
    <w:semiHidden/>
    <w:unhideWhenUsed/>
    <w:rsid w:val="003E2764"/>
    <w:rPr>
      <w:b/>
      <w:bCs/>
    </w:rPr>
  </w:style>
  <w:style w:type="character" w:customStyle="1" w:styleId="CommentSubjectChar">
    <w:name w:val="Comment Subject Char"/>
    <w:basedOn w:val="CommentTextChar"/>
    <w:link w:val="CommentSubject"/>
    <w:uiPriority w:val="99"/>
    <w:semiHidden/>
    <w:rsid w:val="003E2764"/>
    <w:rPr>
      <w:b/>
      <w:bCs/>
      <w:sz w:val="20"/>
      <w:szCs w:val="20"/>
    </w:rPr>
  </w:style>
  <w:style w:type="paragraph" w:styleId="FootnoteText">
    <w:name w:val="footnote text"/>
    <w:basedOn w:val="Normal"/>
    <w:link w:val="FootnoteTextChar"/>
    <w:uiPriority w:val="99"/>
    <w:semiHidden/>
    <w:unhideWhenUsed/>
    <w:rsid w:val="00945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18F"/>
    <w:rPr>
      <w:sz w:val="20"/>
      <w:szCs w:val="20"/>
    </w:rPr>
  </w:style>
  <w:style w:type="character" w:styleId="FootnoteReference">
    <w:name w:val="footnote reference"/>
    <w:basedOn w:val="DefaultParagraphFont"/>
    <w:uiPriority w:val="99"/>
    <w:semiHidden/>
    <w:unhideWhenUsed/>
    <w:rsid w:val="0094518F"/>
    <w:rPr>
      <w:vertAlign w:val="superscript"/>
    </w:rPr>
  </w:style>
  <w:style w:type="paragraph" w:styleId="Bibliography">
    <w:name w:val="Bibliography"/>
    <w:basedOn w:val="Normal"/>
    <w:next w:val="Normal"/>
    <w:uiPriority w:val="37"/>
    <w:unhideWhenUsed/>
    <w:rsid w:val="009451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tirol.gv.at/fileadmin/themen/umwelt/wald/landesforstgaerten/downloads/preisliste-deuts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6CAEB-089D-45C5-928A-A2CF7F2E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3224</Characters>
  <Application>Microsoft Office Word</Application>
  <DocSecurity>0</DocSecurity>
  <Lines>26</Lines>
  <Paragraphs>7</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Høgskolen i Sør-Trøndelag</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4</cp:revision>
  <cp:lastPrinted>2016-09-15T12:38:00Z</cp:lastPrinted>
  <dcterms:created xsi:type="dcterms:W3CDTF">2015-02-28T17:00:00Z</dcterms:created>
  <dcterms:modified xsi:type="dcterms:W3CDTF">2016-09-15T12:38:00Z</dcterms:modified>
</cp:coreProperties>
</file>